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B" w:rsidRPr="007C144D" w:rsidRDefault="00A62B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right="283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C144D">
        <w:rPr>
          <w:rFonts w:ascii="Times New Roman" w:hAnsi="Times New Roman"/>
          <w:b/>
          <w:bCs/>
          <w:sz w:val="24"/>
          <w:szCs w:val="24"/>
          <w:lang w:val="hr-HR"/>
        </w:rPr>
        <w:t>INSTITUT ZA FIZIKU</w:t>
      </w:r>
    </w:p>
    <w:p w:rsidR="002432FB" w:rsidRPr="007C144D" w:rsidRDefault="00A62B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right="28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7C144D">
        <w:rPr>
          <w:rFonts w:ascii="Times New Roman" w:hAnsi="Times New Roman"/>
          <w:sz w:val="24"/>
          <w:szCs w:val="24"/>
          <w:lang w:val="hr-HR"/>
        </w:rPr>
        <w:t>Bijeni</w:t>
      </w:r>
      <w:r w:rsidRPr="007C144D">
        <w:rPr>
          <w:rFonts w:ascii="Times New Roman" w:hAnsi="Times New Roman"/>
          <w:sz w:val="24"/>
          <w:szCs w:val="24"/>
          <w:lang w:val="hr-HR"/>
        </w:rPr>
        <w:t>č</w:t>
      </w:r>
      <w:r w:rsidRPr="007C144D">
        <w:rPr>
          <w:rFonts w:ascii="Times New Roman" w:hAnsi="Times New Roman"/>
          <w:sz w:val="24"/>
          <w:szCs w:val="24"/>
          <w:lang w:val="hr-HR"/>
        </w:rPr>
        <w:t>ka</w:t>
      </w:r>
      <w:proofErr w:type="spellEnd"/>
      <w:r w:rsidRPr="007C144D">
        <w:rPr>
          <w:rFonts w:ascii="Times New Roman" w:hAnsi="Times New Roman"/>
          <w:sz w:val="24"/>
          <w:szCs w:val="24"/>
          <w:lang w:val="hr-HR"/>
        </w:rPr>
        <w:t xml:space="preserve"> cesta 46</w:t>
      </w:r>
    </w:p>
    <w:p w:rsidR="002432FB" w:rsidRPr="007C144D" w:rsidRDefault="00A62B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right="28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144D">
        <w:rPr>
          <w:rFonts w:ascii="Times New Roman" w:hAnsi="Times New Roman"/>
          <w:sz w:val="24"/>
          <w:szCs w:val="24"/>
          <w:lang w:val="hr-HR"/>
        </w:rPr>
        <w:t>10000 Zagreb</w:t>
      </w:r>
    </w:p>
    <w:p w:rsidR="002432FB" w:rsidRPr="007C144D" w:rsidRDefault="00A62B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" w:right="28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144D">
        <w:rPr>
          <w:rFonts w:ascii="Times New Roman" w:hAnsi="Times New Roman"/>
          <w:sz w:val="24"/>
          <w:szCs w:val="24"/>
          <w:lang w:val="hr-HR"/>
        </w:rPr>
        <w:t>OIB 77627408491</w:t>
      </w:r>
    </w:p>
    <w:p w:rsidR="002432FB" w:rsidRPr="007C144D" w:rsidRDefault="002432FB">
      <w:pPr>
        <w:pStyle w:val="Default"/>
        <w:widowControl w:val="0"/>
        <w:suppressAutoHyphens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C144D" w:rsidRPr="007C144D" w:rsidRDefault="007C144D" w:rsidP="007C144D">
      <w:pPr>
        <w:pStyle w:val="Default"/>
        <w:widowControl w:val="0"/>
        <w:suppressAutoHyphens/>
        <w:ind w:left="283" w:right="283"/>
        <w:jc w:val="both"/>
        <w:rPr>
          <w:rFonts w:ascii="Times New Roman" w:hAnsi="Times New Roman"/>
          <w:sz w:val="24"/>
          <w:szCs w:val="24"/>
          <w:lang w:val="hr-HR"/>
        </w:rPr>
      </w:pPr>
      <w:r w:rsidRPr="007C144D">
        <w:rPr>
          <w:rFonts w:ascii="Times New Roman" w:hAnsi="Times New Roman"/>
          <w:sz w:val="24"/>
          <w:szCs w:val="24"/>
          <w:lang w:val="hr-HR"/>
        </w:rPr>
        <w:t>Klasa: 004-45/19-04/5/06</w:t>
      </w:r>
    </w:p>
    <w:p w:rsidR="002432FB" w:rsidRPr="007C144D" w:rsidRDefault="007C144D">
      <w:pPr>
        <w:pStyle w:val="Default"/>
        <w:widowControl w:val="0"/>
        <w:suppressAutoHyphens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144D">
        <w:rPr>
          <w:rFonts w:ascii="Times New Roman" w:hAnsi="Times New Roman"/>
          <w:sz w:val="24"/>
          <w:szCs w:val="24"/>
          <w:lang w:val="hr-HR"/>
        </w:rPr>
        <w:t>Ur.br: 001-02-19-3</w:t>
      </w:r>
      <w:bookmarkStart w:id="0" w:name="_GoBack"/>
      <w:bookmarkEnd w:id="0"/>
      <w:r w:rsidR="00A62B33" w:rsidRPr="007C144D">
        <w:rPr>
          <w:rFonts w:ascii="Times New Roman" w:hAnsi="Times New Roman"/>
          <w:sz w:val="24"/>
          <w:szCs w:val="24"/>
          <w:lang w:val="hr-HR"/>
        </w:rPr>
        <w:t>:</w:t>
      </w:r>
    </w:p>
    <w:p w:rsidR="002432FB" w:rsidRPr="007C144D" w:rsidRDefault="002432FB">
      <w:pPr>
        <w:pStyle w:val="Default"/>
        <w:widowControl w:val="0"/>
        <w:suppressAutoHyphens/>
        <w:spacing w:line="288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32FB" w:rsidRPr="007C144D" w:rsidRDefault="002432FB">
      <w:pPr>
        <w:pStyle w:val="Default"/>
        <w:widowControl w:val="0"/>
        <w:suppressAutoHyphens/>
        <w:spacing w:line="288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32FB" w:rsidRPr="007C144D" w:rsidRDefault="00A62B33">
      <w:pPr>
        <w:pStyle w:val="Default"/>
        <w:widowControl w:val="0"/>
        <w:suppressAutoHyphens/>
        <w:spacing w:line="288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C144D">
        <w:rPr>
          <w:rFonts w:ascii="Times New Roman" w:hAnsi="Times New Roman"/>
          <w:sz w:val="24"/>
          <w:szCs w:val="24"/>
          <w:lang w:val="hr-HR"/>
        </w:rPr>
        <w:t>U Zagrebu</w:t>
      </w:r>
      <w:r w:rsidRPr="007C144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7C144D">
        <w:rPr>
          <w:rFonts w:ascii="Times New Roman" w:hAnsi="Times New Roman"/>
          <w:sz w:val="24"/>
          <w:szCs w:val="24"/>
          <w:lang w:val="hr-HR"/>
        </w:rPr>
        <w:t>13</w:t>
      </w:r>
      <w:r w:rsidRPr="007C144D">
        <w:rPr>
          <w:rFonts w:ascii="Times New Roman" w:hAnsi="Times New Roman"/>
          <w:sz w:val="24"/>
          <w:szCs w:val="24"/>
          <w:lang w:val="hr-HR"/>
        </w:rPr>
        <w:t>.</w:t>
      </w:r>
      <w:r w:rsidR="007C144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C144D">
        <w:rPr>
          <w:rFonts w:ascii="Times New Roman" w:hAnsi="Times New Roman"/>
          <w:sz w:val="24"/>
          <w:szCs w:val="24"/>
          <w:lang w:val="hr-HR"/>
        </w:rPr>
        <w:t xml:space="preserve">studenog </w:t>
      </w:r>
      <w:r w:rsidRPr="007C144D">
        <w:rPr>
          <w:rFonts w:ascii="Times New Roman" w:hAnsi="Times New Roman"/>
          <w:sz w:val="24"/>
          <w:szCs w:val="24"/>
          <w:lang w:val="hr-HR"/>
        </w:rPr>
        <w:t>2019. godine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both"/>
        <w:rPr>
          <w:sz w:val="24"/>
          <w:szCs w:val="24"/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right"/>
        <w:rPr>
          <w:b/>
          <w:bCs/>
          <w:sz w:val="24"/>
          <w:szCs w:val="24"/>
          <w:lang w:val="hr-HR"/>
        </w:rPr>
      </w:pPr>
      <w:r w:rsidRPr="007C144D">
        <w:rPr>
          <w:b/>
          <w:bCs/>
          <w:sz w:val="24"/>
          <w:szCs w:val="24"/>
          <w:lang w:val="hr-HR"/>
        </w:rPr>
        <w:t xml:space="preserve">SVIM ZAINTERESIRANIM </w:t>
      </w:r>
    </w:p>
    <w:p w:rsidR="002432FB" w:rsidRPr="007C144D" w:rsidRDefault="00A62B33">
      <w:pPr>
        <w:pStyle w:val="BodyA"/>
        <w:spacing w:before="0" w:line="288" w:lineRule="auto"/>
        <w:ind w:left="283" w:right="283"/>
        <w:jc w:val="right"/>
        <w:rPr>
          <w:b/>
          <w:bCs/>
          <w:sz w:val="24"/>
          <w:szCs w:val="24"/>
          <w:lang w:val="hr-HR"/>
        </w:rPr>
      </w:pPr>
      <w:r w:rsidRPr="007C144D">
        <w:rPr>
          <w:b/>
          <w:bCs/>
          <w:sz w:val="24"/>
          <w:szCs w:val="24"/>
          <w:lang w:val="hr-HR"/>
        </w:rPr>
        <w:t>GOSPODARSKIM SUBJEKTIMA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right"/>
        <w:rPr>
          <w:sz w:val="24"/>
          <w:szCs w:val="24"/>
          <w:lang w:val="hr-HR"/>
        </w:rPr>
      </w:pPr>
    </w:p>
    <w:p w:rsidR="002432FB" w:rsidRPr="007C144D" w:rsidRDefault="002432FB">
      <w:pPr>
        <w:pStyle w:val="BodyA"/>
        <w:spacing w:before="0" w:line="288" w:lineRule="auto"/>
        <w:ind w:left="283" w:right="283"/>
        <w:jc w:val="right"/>
        <w:rPr>
          <w:sz w:val="24"/>
          <w:szCs w:val="24"/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both"/>
        <w:rPr>
          <w:u w:val="single"/>
          <w:lang w:val="hr-HR"/>
        </w:rPr>
      </w:pPr>
      <w:r w:rsidRPr="007C144D">
        <w:rPr>
          <w:b/>
          <w:bCs/>
          <w:sz w:val="24"/>
          <w:szCs w:val="24"/>
          <w:lang w:val="hr-HR"/>
        </w:rPr>
        <w:t xml:space="preserve">PREDMET: </w:t>
      </w:r>
      <w:r w:rsidRPr="007C144D">
        <w:rPr>
          <w:sz w:val="24"/>
          <w:szCs w:val="24"/>
          <w:lang w:val="hr-HR"/>
        </w:rPr>
        <w:t>Izvješć</w:t>
      </w:r>
      <w:r w:rsidRPr="007C144D">
        <w:rPr>
          <w:sz w:val="24"/>
          <w:szCs w:val="24"/>
          <w:lang w:val="hr-HR"/>
        </w:rPr>
        <w:t xml:space="preserve">e o provedenom prethodnom savjetovanju sa zainteresiranim gospodarskim subjektima za pripremu i provedbu postupka javne nabave </w:t>
      </w:r>
      <w:r w:rsidRPr="007C144D">
        <w:rPr>
          <w:sz w:val="24"/>
          <w:szCs w:val="24"/>
          <w:lang w:val="hr-HR"/>
        </w:rPr>
        <w:t>za predmet nabave</w:t>
      </w:r>
      <w:bookmarkStart w:id="1" w:name="OLE_LINK2"/>
      <w:r w:rsidRPr="007C144D">
        <w:rPr>
          <w:sz w:val="24"/>
          <w:szCs w:val="24"/>
          <w:lang w:val="hr-HR"/>
        </w:rPr>
        <w:t> "Sustav za mjerenje fizikalnih svojstava"</w:t>
      </w:r>
      <w:bookmarkEnd w:id="1"/>
      <w:r w:rsidRPr="007C144D">
        <w:rPr>
          <w:sz w:val="24"/>
          <w:szCs w:val="24"/>
          <w:lang w:val="hr-HR"/>
        </w:rPr>
        <w:t>, evidencijski broj nabave VV-11/2019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both"/>
        <w:rPr>
          <w:u w:val="single"/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both"/>
        <w:rPr>
          <w:sz w:val="24"/>
          <w:szCs w:val="24"/>
          <w:u w:val="single"/>
          <w:lang w:val="hr-HR"/>
        </w:rPr>
      </w:pPr>
      <w:r w:rsidRPr="007C144D">
        <w:rPr>
          <w:sz w:val="24"/>
          <w:szCs w:val="24"/>
          <w:lang w:val="hr-HR"/>
        </w:rPr>
        <w:t xml:space="preserve">Temeljem članka 198. Zakona o </w:t>
      </w:r>
      <w:r w:rsidRPr="007C144D">
        <w:rPr>
          <w:sz w:val="24"/>
          <w:szCs w:val="24"/>
          <w:lang w:val="hr-HR"/>
        </w:rPr>
        <w:t>javnoj nabavi (NN 120/2016),</w:t>
      </w:r>
      <w:r w:rsidRPr="007C144D">
        <w:rPr>
          <w:sz w:val="24"/>
          <w:szCs w:val="24"/>
          <w:lang w:val="hr-HR"/>
        </w:rPr>
        <w:t xml:space="preserve"> </w:t>
      </w:r>
      <w:r w:rsidRPr="007C144D">
        <w:rPr>
          <w:sz w:val="24"/>
          <w:szCs w:val="24"/>
          <w:u w:color="0D0D0D"/>
          <w:lang w:val="hr-HR"/>
        </w:rPr>
        <w:t>Institut za fiz</w:t>
      </w:r>
      <w:r w:rsidR="007C144D">
        <w:rPr>
          <w:sz w:val="24"/>
          <w:szCs w:val="24"/>
          <w:u w:color="0D0D0D"/>
          <w:lang w:val="hr-HR"/>
        </w:rPr>
        <w:t>i</w:t>
      </w:r>
      <w:r w:rsidRPr="007C144D">
        <w:rPr>
          <w:sz w:val="24"/>
          <w:szCs w:val="24"/>
          <w:u w:color="0D0D0D"/>
          <w:lang w:val="hr-HR"/>
        </w:rPr>
        <w:t>ku</w:t>
      </w:r>
      <w:r w:rsidRPr="007C144D">
        <w:rPr>
          <w:sz w:val="24"/>
          <w:szCs w:val="24"/>
          <w:lang w:val="hr-HR"/>
        </w:rPr>
        <w:t xml:space="preserve"> je dana </w:t>
      </w:r>
      <w:r w:rsidRPr="007C144D">
        <w:rPr>
          <w:sz w:val="24"/>
          <w:szCs w:val="24"/>
          <w:lang w:val="hr-HR"/>
        </w:rPr>
        <w:t>31</w:t>
      </w:r>
      <w:r w:rsidRPr="007C144D">
        <w:rPr>
          <w:sz w:val="24"/>
          <w:szCs w:val="24"/>
          <w:lang w:val="hr-HR"/>
        </w:rPr>
        <w:t>.</w:t>
      </w:r>
      <w:r w:rsidR="007C144D">
        <w:rPr>
          <w:sz w:val="24"/>
          <w:szCs w:val="24"/>
          <w:lang w:val="hr-HR"/>
        </w:rPr>
        <w:t xml:space="preserve"> </w:t>
      </w:r>
      <w:r w:rsidRPr="007C144D">
        <w:rPr>
          <w:sz w:val="24"/>
          <w:szCs w:val="24"/>
          <w:lang w:val="hr-HR"/>
        </w:rPr>
        <w:t>listopada</w:t>
      </w:r>
      <w:r w:rsidRPr="007C144D">
        <w:rPr>
          <w:sz w:val="24"/>
          <w:szCs w:val="24"/>
          <w:lang w:val="hr-HR"/>
        </w:rPr>
        <w:t xml:space="preserve"> 2019. godine u EOJN RH objavi</w:t>
      </w:r>
      <w:r w:rsidRPr="007C144D">
        <w:rPr>
          <w:sz w:val="24"/>
          <w:szCs w:val="24"/>
          <w:lang w:val="hr-HR"/>
        </w:rPr>
        <w:t>o</w:t>
      </w:r>
      <w:r w:rsidRPr="007C144D">
        <w:rPr>
          <w:sz w:val="24"/>
          <w:szCs w:val="24"/>
          <w:lang w:val="hr-HR"/>
        </w:rPr>
        <w:t xml:space="preserve"> nacrt dokumentacije o nabavi s opisom predmeta nabave, tehničkim specifikacijama, kriterijima za kvalitativni odabir gospodarskog subjekta, kriterijima za </w:t>
      </w:r>
      <w:r w:rsidRPr="007C144D">
        <w:rPr>
          <w:sz w:val="24"/>
          <w:szCs w:val="24"/>
          <w:lang w:val="hr-HR"/>
        </w:rPr>
        <w:t>odabir ponude i posebnim uvjetima za izvršenje ugovora za postupak javne nabave "Sustav za mjerenje fizikalnih svojstava", evidencijski broj nabave VV-11/2019</w:t>
      </w:r>
      <w:r w:rsidRPr="007C144D">
        <w:rPr>
          <w:sz w:val="24"/>
          <w:szCs w:val="24"/>
          <w:lang w:val="hr-HR"/>
        </w:rPr>
        <w:t>.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both"/>
        <w:rPr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both"/>
        <w:rPr>
          <w:sz w:val="24"/>
          <w:szCs w:val="24"/>
          <w:lang w:val="hr-HR"/>
        </w:rPr>
      </w:pPr>
      <w:r w:rsidRPr="007C144D">
        <w:rPr>
          <w:sz w:val="24"/>
          <w:szCs w:val="24"/>
          <w:lang w:val="hr-HR"/>
        </w:rPr>
        <w:t xml:space="preserve">Prethodno savjetovanje sa zainteresiranim gospodarskim subjektima trajalo je do </w:t>
      </w:r>
      <w:r w:rsidRPr="007C144D">
        <w:rPr>
          <w:sz w:val="24"/>
          <w:szCs w:val="24"/>
          <w:lang w:val="hr-HR"/>
        </w:rPr>
        <w:t>11</w:t>
      </w:r>
      <w:r w:rsidRPr="007C144D">
        <w:rPr>
          <w:sz w:val="24"/>
          <w:szCs w:val="24"/>
          <w:lang w:val="hr-HR"/>
        </w:rPr>
        <w:t xml:space="preserve">. </w:t>
      </w:r>
      <w:r w:rsidRPr="007C144D">
        <w:rPr>
          <w:sz w:val="24"/>
          <w:szCs w:val="24"/>
          <w:lang w:val="hr-HR"/>
        </w:rPr>
        <w:t>studenog</w:t>
      </w:r>
      <w:r w:rsidRPr="007C144D">
        <w:rPr>
          <w:sz w:val="24"/>
          <w:szCs w:val="24"/>
          <w:lang w:val="hr-HR"/>
        </w:rPr>
        <w:t xml:space="preserve"> 20</w:t>
      </w:r>
      <w:r w:rsidRPr="007C144D">
        <w:rPr>
          <w:sz w:val="24"/>
          <w:szCs w:val="24"/>
          <w:lang w:val="hr-HR"/>
        </w:rPr>
        <w:t xml:space="preserve">19. godine te do isteka roka nije pristigla niti jedna primjedba ili prijedlog zainteresiranih </w:t>
      </w:r>
      <w:r w:rsidR="007C144D" w:rsidRPr="007C144D">
        <w:rPr>
          <w:sz w:val="24"/>
          <w:szCs w:val="24"/>
          <w:lang w:val="hr-HR"/>
        </w:rPr>
        <w:t>gospodarskih</w:t>
      </w:r>
      <w:r w:rsidRPr="007C144D">
        <w:rPr>
          <w:sz w:val="24"/>
          <w:szCs w:val="24"/>
          <w:lang w:val="hr-HR"/>
        </w:rPr>
        <w:t xml:space="preserve"> subjekata. Tijekom trajanja prethodnog savjetovanja Naručitelj nije održao sastanak.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both"/>
        <w:rPr>
          <w:sz w:val="24"/>
          <w:szCs w:val="24"/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both"/>
        <w:rPr>
          <w:sz w:val="24"/>
          <w:szCs w:val="24"/>
          <w:lang w:val="hr-HR"/>
        </w:rPr>
      </w:pPr>
      <w:r w:rsidRPr="007C144D">
        <w:rPr>
          <w:sz w:val="24"/>
          <w:szCs w:val="24"/>
          <w:lang w:val="hr-HR"/>
        </w:rPr>
        <w:t>Temeljem članka 198. Zakona o javnoj nabavi i članka 11. Pravil</w:t>
      </w:r>
      <w:r w:rsidRPr="007C144D">
        <w:rPr>
          <w:sz w:val="24"/>
          <w:szCs w:val="24"/>
          <w:lang w:val="hr-HR"/>
        </w:rPr>
        <w:t>nika o planu nabave, registru ugovora, prethodnom savjetovanju i analizi tržišta o javnoj nabavi, Izvješće o prethodnom savjetovanju sa zainteresiranim gospodarskim subjektima objavljeno je u EOJN RH.</w:t>
      </w:r>
    </w:p>
    <w:p w:rsidR="002432FB" w:rsidRPr="007C144D" w:rsidRDefault="002432FB">
      <w:pPr>
        <w:pStyle w:val="BodyA"/>
        <w:spacing w:before="0" w:line="288" w:lineRule="auto"/>
        <w:ind w:left="283" w:right="283"/>
        <w:jc w:val="both"/>
        <w:rPr>
          <w:lang w:val="hr-HR"/>
        </w:rPr>
      </w:pPr>
    </w:p>
    <w:p w:rsidR="002432FB" w:rsidRPr="007C144D" w:rsidRDefault="00A62B33">
      <w:pPr>
        <w:pStyle w:val="BodyA"/>
        <w:spacing w:before="0" w:line="288" w:lineRule="auto"/>
        <w:ind w:left="283" w:right="283"/>
        <w:jc w:val="right"/>
        <w:rPr>
          <w:lang w:val="hr-HR"/>
        </w:rPr>
      </w:pPr>
      <w:r w:rsidRPr="007C144D">
        <w:rPr>
          <w:sz w:val="24"/>
          <w:szCs w:val="24"/>
          <w:lang w:val="hr-HR"/>
        </w:rPr>
        <w:t>STRUČNO POVJERENSTVO ZA JAVNU NABAVU</w:t>
      </w:r>
    </w:p>
    <w:sectPr w:rsidR="002432FB" w:rsidRPr="007C144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33" w:rsidRDefault="00A62B33">
      <w:r>
        <w:separator/>
      </w:r>
    </w:p>
  </w:endnote>
  <w:endnote w:type="continuationSeparator" w:id="0">
    <w:p w:rsidR="00A62B33" w:rsidRDefault="00A6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FB" w:rsidRDefault="00A62B33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 w:rsidR="007C144D">
      <w:fldChar w:fldCharType="separate"/>
    </w:r>
    <w:r w:rsidR="007C14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33" w:rsidRDefault="00A62B33">
      <w:r>
        <w:separator/>
      </w:r>
    </w:p>
  </w:footnote>
  <w:footnote w:type="continuationSeparator" w:id="0">
    <w:p w:rsidR="00A62B33" w:rsidRDefault="00A6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FB" w:rsidRDefault="002432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B"/>
    <w:rsid w:val="002432FB"/>
    <w:rsid w:val="007C144D"/>
    <w:rsid w:val="00A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2A06"/>
  <w15:docId w15:val="{82991CF9-5AF1-4A5F-B0CD-A13C1FE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before="200"/>
    </w:pPr>
    <w:rPr>
      <w:rFonts w:eastAsia="Times New Roman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Simunic</cp:lastModifiedBy>
  <cp:revision>2</cp:revision>
  <dcterms:created xsi:type="dcterms:W3CDTF">2019-11-13T09:52:00Z</dcterms:created>
  <dcterms:modified xsi:type="dcterms:W3CDTF">2019-11-13T09:52:00Z</dcterms:modified>
</cp:coreProperties>
</file>