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D5369" w14:textId="77777777" w:rsidR="00A85A23" w:rsidRPr="006F75AD" w:rsidRDefault="00D851D5" w:rsidP="006F7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AD">
        <w:rPr>
          <w:rFonts w:ascii="Times New Roman" w:hAnsi="Times New Roman" w:cs="Times New Roman"/>
          <w:b/>
          <w:sz w:val="24"/>
          <w:szCs w:val="24"/>
        </w:rPr>
        <w:t>INSTITUT ZA FIZIKU RKP 2975</w:t>
      </w:r>
    </w:p>
    <w:p w14:paraId="7F958F46" w14:textId="77777777" w:rsidR="00D851D5" w:rsidRPr="006F75AD" w:rsidRDefault="00D851D5" w:rsidP="006F75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6701C" w14:textId="00D29CFD" w:rsidR="00D851D5" w:rsidRPr="006F75AD" w:rsidRDefault="00AB2E14" w:rsidP="006F75AD">
      <w:pPr>
        <w:tabs>
          <w:tab w:val="left" w:pos="82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AD">
        <w:rPr>
          <w:rFonts w:ascii="Times New Roman" w:hAnsi="Times New Roman" w:cs="Times New Roman"/>
          <w:b/>
          <w:sz w:val="24"/>
          <w:szCs w:val="24"/>
        </w:rPr>
        <w:t>OBRAZLOŽENJE</w:t>
      </w:r>
      <w:r w:rsidR="00BE2914" w:rsidRPr="006F7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D5" w:rsidRPr="006F75AD">
        <w:rPr>
          <w:rFonts w:ascii="Times New Roman" w:hAnsi="Times New Roman" w:cs="Times New Roman"/>
          <w:b/>
          <w:sz w:val="24"/>
          <w:szCs w:val="24"/>
        </w:rPr>
        <w:t>OPĆEG DIJELA</w:t>
      </w:r>
      <w:r w:rsidRPr="006F75AD">
        <w:rPr>
          <w:rFonts w:ascii="Times New Roman" w:hAnsi="Times New Roman" w:cs="Times New Roman"/>
          <w:b/>
          <w:sz w:val="24"/>
          <w:szCs w:val="24"/>
        </w:rPr>
        <w:t xml:space="preserve"> IZVJEŠTAJA O IZVRŠENJU</w:t>
      </w:r>
      <w:r w:rsidR="00D851D5" w:rsidRPr="006F75AD">
        <w:rPr>
          <w:rFonts w:ascii="Times New Roman" w:hAnsi="Times New Roman" w:cs="Times New Roman"/>
          <w:b/>
          <w:sz w:val="24"/>
          <w:szCs w:val="24"/>
        </w:rPr>
        <w:t xml:space="preserve"> FINANCIJSKOG PLANA </w:t>
      </w:r>
      <w:r w:rsidR="002E14F8" w:rsidRPr="006F75AD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E2914" w:rsidRPr="006F75AD">
        <w:rPr>
          <w:rFonts w:ascii="Times New Roman" w:hAnsi="Times New Roman" w:cs="Times New Roman"/>
          <w:b/>
          <w:sz w:val="24"/>
          <w:szCs w:val="24"/>
        </w:rPr>
        <w:t>2023</w:t>
      </w:r>
      <w:r w:rsidR="002E14F8" w:rsidRPr="006F75AD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727A96E" w14:textId="77777777" w:rsidR="00D851D5" w:rsidRPr="006F75AD" w:rsidRDefault="00D851D5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BB0D7" w14:textId="77777777" w:rsidR="00D851D5" w:rsidRPr="006F75AD" w:rsidRDefault="00D851D5" w:rsidP="006F7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AD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7ADBCD57" w14:textId="02BB7BCC" w:rsidR="00DA303A" w:rsidRPr="006F75AD" w:rsidRDefault="00DA303A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 xml:space="preserve">Izvor 11 </w:t>
      </w:r>
    </w:p>
    <w:p w14:paraId="268AC5D9" w14:textId="44858ED6" w:rsidR="00BE2914" w:rsidRPr="006F75AD" w:rsidRDefault="00BE2914" w:rsidP="006F75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75AD">
        <w:rPr>
          <w:rFonts w:ascii="Times New Roman" w:hAnsi="Times New Roman" w:cs="Times New Roman"/>
          <w:iCs/>
          <w:sz w:val="24"/>
          <w:szCs w:val="24"/>
        </w:rPr>
        <w:t xml:space="preserve">Ostvareni prihodi u izvještajnom razdoblju iznose 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>2.527.020,61</w:t>
      </w:r>
      <w:r w:rsidRPr="006F75AD">
        <w:rPr>
          <w:rFonts w:ascii="Times New Roman" w:hAnsi="Times New Roman" w:cs="Times New Roman"/>
          <w:iCs/>
          <w:sz w:val="24"/>
          <w:szCs w:val="24"/>
        </w:rPr>
        <w:t xml:space="preserve"> eur</w:t>
      </w:r>
      <w:r w:rsidR="00EF2AE7">
        <w:rPr>
          <w:rFonts w:ascii="Times New Roman" w:hAnsi="Times New Roman" w:cs="Times New Roman"/>
          <w:iCs/>
          <w:sz w:val="24"/>
          <w:szCs w:val="24"/>
        </w:rPr>
        <w:t>a. Indeks</w:t>
      </w:r>
      <w:r w:rsidRPr="006F75AD">
        <w:rPr>
          <w:rFonts w:ascii="Times New Roman" w:hAnsi="Times New Roman" w:cs="Times New Roman"/>
          <w:iCs/>
          <w:sz w:val="24"/>
          <w:szCs w:val="24"/>
        </w:rPr>
        <w:t xml:space="preserve"> ostvarenja u odnosu na isto razdoblje 2022. 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>godine iznosi 108</w:t>
      </w:r>
      <w:r w:rsidRPr="006F75AD">
        <w:rPr>
          <w:rFonts w:ascii="Times New Roman" w:hAnsi="Times New Roman" w:cs="Times New Roman"/>
          <w:iCs/>
          <w:sz w:val="24"/>
          <w:szCs w:val="24"/>
        </w:rPr>
        <w:t xml:space="preserve">. Blago povećanje u odnosu na 2022. godinu je </w:t>
      </w:r>
      <w:r w:rsidR="00EF2AE7">
        <w:rPr>
          <w:rFonts w:ascii="Times New Roman" w:hAnsi="Times New Roman" w:cs="Times New Roman"/>
          <w:iCs/>
          <w:sz w:val="24"/>
          <w:szCs w:val="24"/>
        </w:rPr>
        <w:t xml:space="preserve">nastalo </w:t>
      </w:r>
      <w:r w:rsidRPr="006F75AD">
        <w:rPr>
          <w:rFonts w:ascii="Times New Roman" w:hAnsi="Times New Roman" w:cs="Times New Roman"/>
          <w:iCs/>
          <w:sz w:val="24"/>
          <w:szCs w:val="24"/>
        </w:rPr>
        <w:t>zbog povećanja plaća u lipnju 2023. godine odnosno privremenog dodatka u određenom bruto iznosu s obziro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 xml:space="preserve">m na koeficijent radnog mjesta. Indeks ostvarenja u odnosu na planirana sredstva iznosi 99.  </w:t>
      </w:r>
    </w:p>
    <w:p w14:paraId="7C76182C" w14:textId="77777777" w:rsidR="000568D7" w:rsidRPr="006F75AD" w:rsidRDefault="000568D7" w:rsidP="006F75A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CEBAE3D" w14:textId="6D88E4B3" w:rsidR="00DA303A" w:rsidRPr="006F75AD" w:rsidRDefault="00DA303A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 xml:space="preserve">Izvor 31 </w:t>
      </w:r>
    </w:p>
    <w:p w14:paraId="688818B7" w14:textId="6410477A" w:rsidR="00A4083F" w:rsidRPr="006F75AD" w:rsidRDefault="00BE2914" w:rsidP="006F75A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75AD">
        <w:rPr>
          <w:rFonts w:ascii="Times New Roman" w:hAnsi="Times New Roman" w:cs="Times New Roman"/>
          <w:iCs/>
          <w:sz w:val="24"/>
          <w:szCs w:val="24"/>
        </w:rPr>
        <w:t xml:space="preserve">Ostvareni su prihodi od pruženih usluga u iznosu od 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>30.724,53</w:t>
      </w:r>
      <w:r w:rsidR="00E41C28" w:rsidRPr="006F75AD">
        <w:rPr>
          <w:rFonts w:ascii="Times New Roman" w:hAnsi="Times New Roman" w:cs="Times New Roman"/>
          <w:iCs/>
          <w:sz w:val="24"/>
          <w:szCs w:val="24"/>
        </w:rPr>
        <w:t xml:space="preserve"> eur</w:t>
      </w:r>
      <w:r w:rsidR="00EF2AE7">
        <w:rPr>
          <w:rFonts w:ascii="Times New Roman" w:hAnsi="Times New Roman" w:cs="Times New Roman"/>
          <w:iCs/>
          <w:sz w:val="24"/>
          <w:szCs w:val="24"/>
        </w:rPr>
        <w:t>a</w:t>
      </w:r>
      <w:r w:rsidR="00E41C28" w:rsidRPr="006F75AD">
        <w:rPr>
          <w:rFonts w:ascii="Times New Roman" w:hAnsi="Times New Roman" w:cs="Times New Roman"/>
          <w:iCs/>
          <w:sz w:val="24"/>
          <w:szCs w:val="24"/>
        </w:rPr>
        <w:t xml:space="preserve"> te prodanih proizvoda i rob</w:t>
      </w:r>
      <w:r w:rsidR="000568D7" w:rsidRPr="006F75AD">
        <w:rPr>
          <w:rFonts w:ascii="Times New Roman" w:hAnsi="Times New Roman" w:cs="Times New Roman"/>
          <w:iCs/>
          <w:sz w:val="24"/>
          <w:szCs w:val="24"/>
        </w:rPr>
        <w:t>e u iznosu 300,00 eur</w:t>
      </w:r>
      <w:r w:rsidR="00EF2AE7">
        <w:rPr>
          <w:rFonts w:ascii="Times New Roman" w:hAnsi="Times New Roman" w:cs="Times New Roman"/>
          <w:iCs/>
          <w:sz w:val="24"/>
          <w:szCs w:val="24"/>
        </w:rPr>
        <w:t>a</w:t>
      </w:r>
      <w:r w:rsidR="000568D7" w:rsidRPr="006F75AD">
        <w:rPr>
          <w:rFonts w:ascii="Times New Roman" w:hAnsi="Times New Roman" w:cs="Times New Roman"/>
          <w:iCs/>
          <w:sz w:val="24"/>
          <w:szCs w:val="24"/>
        </w:rPr>
        <w:t xml:space="preserve">. Iznos od 300,00 </w:t>
      </w:r>
      <w:r w:rsidR="00EF2AE7">
        <w:rPr>
          <w:rFonts w:ascii="Times New Roman" w:hAnsi="Times New Roman" w:cs="Times New Roman"/>
          <w:iCs/>
          <w:sz w:val="24"/>
          <w:szCs w:val="24"/>
        </w:rPr>
        <w:t xml:space="preserve">eura </w:t>
      </w:r>
      <w:r w:rsidR="00E41C28" w:rsidRPr="006F75AD">
        <w:rPr>
          <w:rFonts w:ascii="Times New Roman" w:hAnsi="Times New Roman" w:cs="Times New Roman"/>
          <w:iCs/>
          <w:sz w:val="24"/>
          <w:szCs w:val="24"/>
        </w:rPr>
        <w:t>odnosi se na prodaju traktor kosilice fizičkoj osobi zbog neisplativog popravka stroja. Isto tak</w:t>
      </w:r>
      <w:r w:rsidR="00EF2AE7">
        <w:rPr>
          <w:rFonts w:ascii="Times New Roman" w:hAnsi="Times New Roman" w:cs="Times New Roman"/>
          <w:iCs/>
          <w:sz w:val="24"/>
          <w:szCs w:val="24"/>
        </w:rPr>
        <w:t xml:space="preserve">o u ovom izvještajnom razdoblju, </w:t>
      </w:r>
      <w:r w:rsidR="00E41C28" w:rsidRPr="006F75AD">
        <w:rPr>
          <w:rFonts w:ascii="Times New Roman" w:hAnsi="Times New Roman" w:cs="Times New Roman"/>
          <w:iCs/>
          <w:sz w:val="24"/>
          <w:szCs w:val="24"/>
        </w:rPr>
        <w:t xml:space="preserve">ostvaren je prihod od dividendi u iznosu od 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>29.862,30</w:t>
      </w:r>
      <w:r w:rsidR="00E41C28" w:rsidRPr="006F75A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>eur</w:t>
      </w:r>
      <w:r w:rsidR="00EF2AE7">
        <w:rPr>
          <w:rFonts w:ascii="Times New Roman" w:hAnsi="Times New Roman" w:cs="Times New Roman"/>
          <w:iCs/>
          <w:sz w:val="24"/>
          <w:szCs w:val="24"/>
        </w:rPr>
        <w:t>a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>. Dividende se uplaćuju povremeno</w:t>
      </w:r>
      <w:r w:rsidR="00E41C28" w:rsidRPr="006F75AD">
        <w:rPr>
          <w:rFonts w:ascii="Times New Roman" w:hAnsi="Times New Roman" w:cs="Times New Roman"/>
          <w:iCs/>
          <w:sz w:val="24"/>
          <w:szCs w:val="24"/>
        </w:rPr>
        <w:t xml:space="preserve"> od strane</w:t>
      </w:r>
      <w:r w:rsidR="00EF2AE7">
        <w:rPr>
          <w:rFonts w:ascii="Times New Roman" w:hAnsi="Times New Roman" w:cs="Times New Roman"/>
          <w:iCs/>
          <w:sz w:val="24"/>
          <w:szCs w:val="24"/>
        </w:rPr>
        <w:t xml:space="preserve"> Središnjeg Klirinškog društva. O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 xml:space="preserve">stali prihodi </w:t>
      </w:r>
      <w:r w:rsidR="00EF2AE7">
        <w:rPr>
          <w:rFonts w:ascii="Times New Roman" w:hAnsi="Times New Roman" w:cs="Times New Roman"/>
          <w:iCs/>
          <w:sz w:val="24"/>
          <w:szCs w:val="24"/>
        </w:rPr>
        <w:t>s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>u</w:t>
      </w:r>
      <w:r w:rsidR="00EF2AE7">
        <w:rPr>
          <w:rFonts w:ascii="Times New Roman" w:hAnsi="Times New Roman" w:cs="Times New Roman"/>
          <w:iCs/>
          <w:sz w:val="24"/>
          <w:szCs w:val="24"/>
        </w:rPr>
        <w:t xml:space="preserve"> bili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 xml:space="preserve"> iznosu od 27.961,37 eur</w:t>
      </w:r>
      <w:r w:rsidR="00EF2AE7">
        <w:rPr>
          <w:rFonts w:ascii="Times New Roman" w:hAnsi="Times New Roman" w:cs="Times New Roman"/>
          <w:iCs/>
          <w:sz w:val="24"/>
          <w:szCs w:val="24"/>
        </w:rPr>
        <w:t>a</w:t>
      </w:r>
      <w:r w:rsidR="00157B38" w:rsidRPr="006F75AD">
        <w:rPr>
          <w:rFonts w:ascii="Times New Roman" w:hAnsi="Times New Roman" w:cs="Times New Roman"/>
          <w:iCs/>
          <w:sz w:val="24"/>
          <w:szCs w:val="24"/>
        </w:rPr>
        <w:t>. Ostali prihodi odnose se na naplatu jamstava zbog neispunjenja ugovora. Indeks ostvarenja u odnosu na isto izvještajno razdoblje 2022. godine iznosi 209 a indeks ostvarenja u odnosu na planirano 105.</w:t>
      </w:r>
    </w:p>
    <w:p w14:paraId="5C642CF7" w14:textId="77777777" w:rsidR="00157B38" w:rsidRPr="006F75AD" w:rsidRDefault="00157B38" w:rsidP="006F75AD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82908C6" w14:textId="37BA8B96" w:rsidR="00A4083F" w:rsidRPr="006F75AD" w:rsidRDefault="00A4083F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 xml:space="preserve">Izvor 71 </w:t>
      </w:r>
    </w:p>
    <w:p w14:paraId="69425F75" w14:textId="5F92F8B2" w:rsidR="00A4083F" w:rsidRPr="006F75AD" w:rsidRDefault="00A4083F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Prihodi se odnose na prihode od otkupa stanova</w:t>
      </w:r>
      <w:r w:rsidR="00157B38" w:rsidRPr="006F75AD">
        <w:rPr>
          <w:rFonts w:ascii="Times New Roman" w:hAnsi="Times New Roman" w:cs="Times New Roman"/>
          <w:sz w:val="24"/>
          <w:szCs w:val="24"/>
        </w:rPr>
        <w:t xml:space="preserve"> u iznosu od 132,72</w:t>
      </w:r>
      <w:r w:rsidR="00E41C28" w:rsidRPr="006F75AD">
        <w:rPr>
          <w:rFonts w:ascii="Times New Roman" w:hAnsi="Times New Roman" w:cs="Times New Roman"/>
          <w:sz w:val="24"/>
          <w:szCs w:val="24"/>
        </w:rPr>
        <w:t xml:space="preserve"> eur</w:t>
      </w:r>
      <w:r w:rsidR="00EF2AE7">
        <w:rPr>
          <w:rFonts w:ascii="Times New Roman" w:hAnsi="Times New Roman" w:cs="Times New Roman"/>
          <w:sz w:val="24"/>
          <w:szCs w:val="24"/>
        </w:rPr>
        <w:t>a</w:t>
      </w:r>
      <w:r w:rsidR="00E41C28" w:rsidRPr="006F75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4E8F1" w14:textId="77777777" w:rsidR="00A4083F" w:rsidRPr="006F75AD" w:rsidRDefault="00A4083F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92C6E" w14:textId="77777777" w:rsidR="00A4083F" w:rsidRPr="006F75AD" w:rsidRDefault="00A4083F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>Izvor 51</w:t>
      </w:r>
      <w:r w:rsidR="00AE730C" w:rsidRPr="006F75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808713" w14:textId="20F16ED1" w:rsidR="00D31A27" w:rsidRPr="006F75AD" w:rsidRDefault="006A4C07" w:rsidP="006F75A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75AD">
        <w:rPr>
          <w:rFonts w:ascii="Times New Roman" w:hAnsi="Times New Roman" w:cs="Times New Roman"/>
          <w:sz w:val="24"/>
          <w:szCs w:val="24"/>
        </w:rPr>
        <w:t>Planirani su ukupni prihodi u iznosima od 492.414</w:t>
      </w:r>
      <w:r w:rsidR="00D31A27" w:rsidRPr="006F75AD">
        <w:rPr>
          <w:rFonts w:ascii="Times New Roman" w:hAnsi="Times New Roman" w:cs="Times New Roman"/>
          <w:sz w:val="24"/>
          <w:szCs w:val="24"/>
        </w:rPr>
        <w:t xml:space="preserve"> eur</w:t>
      </w:r>
      <w:r w:rsidR="00EF2AE7">
        <w:rPr>
          <w:rFonts w:ascii="Times New Roman" w:hAnsi="Times New Roman" w:cs="Times New Roman"/>
          <w:sz w:val="24"/>
          <w:szCs w:val="24"/>
        </w:rPr>
        <w:t>a</w:t>
      </w:r>
      <w:r w:rsidR="00D31A27" w:rsidRPr="006F75AD">
        <w:rPr>
          <w:rFonts w:ascii="Times New Roman" w:hAnsi="Times New Roman" w:cs="Times New Roman"/>
          <w:sz w:val="24"/>
          <w:szCs w:val="24"/>
        </w:rPr>
        <w:t xml:space="preserve"> </w:t>
      </w:r>
      <w:r w:rsidRPr="006F75AD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="00155AFA" w:rsidRPr="006F75AD">
        <w:rPr>
          <w:rFonts w:ascii="Times New Roman" w:hAnsi="Times New Roman" w:cs="Times New Roman"/>
          <w:sz w:val="24"/>
          <w:szCs w:val="24"/>
        </w:rPr>
        <w:t>.</w:t>
      </w:r>
      <w:r w:rsidR="00D31A27" w:rsidRPr="006F75AD">
        <w:rPr>
          <w:rFonts w:ascii="Times New Roman" w:hAnsi="Times New Roman" w:cs="Times New Roman"/>
          <w:sz w:val="24"/>
          <w:szCs w:val="24"/>
        </w:rPr>
        <w:t xml:space="preserve"> Rebalansom su ta sredstva planirana u iznosu od 16.656 eur</w:t>
      </w:r>
      <w:r w:rsidR="00EF2AE7">
        <w:rPr>
          <w:rFonts w:ascii="Times New Roman" w:hAnsi="Times New Roman" w:cs="Times New Roman"/>
          <w:sz w:val="24"/>
          <w:szCs w:val="24"/>
        </w:rPr>
        <w:t>a</w:t>
      </w:r>
      <w:r w:rsidR="00D31A27" w:rsidRPr="006F75AD">
        <w:rPr>
          <w:rFonts w:ascii="Times New Roman" w:hAnsi="Times New Roman" w:cs="Times New Roman"/>
          <w:sz w:val="24"/>
          <w:szCs w:val="24"/>
        </w:rPr>
        <w:t xml:space="preserve">. </w:t>
      </w:r>
      <w:r w:rsidR="00D31A27" w:rsidRPr="006F75AD">
        <w:rPr>
          <w:rFonts w:ascii="Times New Roman" w:eastAsia="Times New Roman" w:hAnsi="Times New Roman" w:cs="Times New Roman"/>
          <w:sz w:val="24"/>
          <w:szCs w:val="24"/>
          <w:lang w:val="en-US"/>
        </w:rPr>
        <w:t>Razlog tome</w:t>
      </w:r>
      <w:r w:rsidR="00EF2A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što je prvotno projekt CROQ</w:t>
      </w:r>
      <w:r w:rsidR="00D31A27" w:rsidRPr="006F75AD">
        <w:rPr>
          <w:rFonts w:ascii="Times New Roman" w:eastAsia="Times New Roman" w:hAnsi="Times New Roman" w:cs="Times New Roman"/>
          <w:sz w:val="24"/>
          <w:szCs w:val="24"/>
          <w:lang w:val="en-US"/>
        </w:rPr>
        <w:t>CI planiran na izvoru 51 , ali</w:t>
      </w:r>
      <w:r w:rsidR="00EF2A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ga</w:t>
      </w:r>
      <w:r w:rsidR="00D31A27" w:rsidRPr="006F75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naknadno preknjižilo na izvor 52 u skladu s uputama MZO-a i M</w:t>
      </w:r>
      <w:r w:rsidR="00612984" w:rsidRPr="006F75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FIN-a. Na izvoru 51 vodi se </w:t>
      </w:r>
      <w:r w:rsidR="00D31A27" w:rsidRPr="006F75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projekt Laserlab</w:t>
      </w:r>
      <w:r w:rsidR="00612984" w:rsidRPr="006F75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 projekt ReMade@ARI</w:t>
      </w:r>
      <w:r w:rsidR="00EF2A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Indeks </w:t>
      </w:r>
      <w:r w:rsidR="00612984" w:rsidRPr="006F75AD">
        <w:rPr>
          <w:rFonts w:ascii="Times New Roman" w:eastAsia="Times New Roman" w:hAnsi="Times New Roman" w:cs="Times New Roman"/>
          <w:sz w:val="24"/>
          <w:szCs w:val="24"/>
          <w:lang w:val="en-US"/>
        </w:rPr>
        <w:t>ostvarenja iznosi 107.</w:t>
      </w:r>
    </w:p>
    <w:p w14:paraId="774D11B0" w14:textId="3F25D421" w:rsidR="00D31A27" w:rsidRPr="006F75AD" w:rsidRDefault="00D31A27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6B319C" w14:textId="77777777" w:rsidR="00155AFA" w:rsidRPr="006F75AD" w:rsidRDefault="00155AFA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4A321B" w14:textId="77777777" w:rsidR="00155AFA" w:rsidRPr="006F75AD" w:rsidRDefault="00155AFA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12C37" w14:textId="77777777" w:rsidR="00155AFA" w:rsidRPr="006F75AD" w:rsidRDefault="00155AFA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D98020" w14:textId="77777777" w:rsidR="00B60AF2" w:rsidRPr="006F75AD" w:rsidRDefault="00B60AF2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>Izvor 52</w:t>
      </w:r>
    </w:p>
    <w:p w14:paraId="24244E13" w14:textId="2EA21570" w:rsidR="003934C7" w:rsidRPr="006F75AD" w:rsidRDefault="00D31A27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Ostvareni su prihodi u iznosu od 1.289.254,59 eur</w:t>
      </w:r>
      <w:r w:rsidR="00683CAD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>. Prihodi se odnose na sredstva ugovorena na međunarodnim projektima u kojima je Institut za fiziku partner. Planirani su prihodi za ukupno 4 projekta o</w:t>
      </w:r>
      <w:r w:rsidR="00683CAD">
        <w:rPr>
          <w:rFonts w:ascii="Times New Roman" w:hAnsi="Times New Roman" w:cs="Times New Roman"/>
          <w:sz w:val="24"/>
          <w:szCs w:val="24"/>
        </w:rPr>
        <w:t xml:space="preserve">d kojih je jedan u provedbi od </w:t>
      </w:r>
      <w:r w:rsidRPr="006F75AD">
        <w:rPr>
          <w:rFonts w:ascii="Times New Roman" w:hAnsi="Times New Roman" w:cs="Times New Roman"/>
          <w:sz w:val="24"/>
          <w:szCs w:val="24"/>
        </w:rPr>
        <w:t>1.12.20219. i traje do 30.11.2023.</w:t>
      </w:r>
      <w:r w:rsidR="00683CAD">
        <w:rPr>
          <w:rFonts w:ascii="Times New Roman" w:hAnsi="Times New Roman" w:cs="Times New Roman"/>
          <w:sz w:val="24"/>
          <w:szCs w:val="24"/>
        </w:rPr>
        <w:t>, jedan je započeo s provedbom 1.9.2022. u trajanju 5 godina</w:t>
      </w:r>
      <w:r w:rsidRPr="006F75AD">
        <w:rPr>
          <w:rFonts w:ascii="Times New Roman" w:hAnsi="Times New Roman" w:cs="Times New Roman"/>
          <w:sz w:val="24"/>
          <w:szCs w:val="24"/>
        </w:rPr>
        <w:t>, te se očekuje početak još dva proje</w:t>
      </w:r>
      <w:r w:rsidR="00683CAD">
        <w:rPr>
          <w:rFonts w:ascii="Times New Roman" w:hAnsi="Times New Roman" w:cs="Times New Roman"/>
          <w:sz w:val="24"/>
          <w:szCs w:val="24"/>
        </w:rPr>
        <w:t>kta u trajanju 3 godine. O</w:t>
      </w:r>
      <w:r w:rsidRPr="006F75AD">
        <w:rPr>
          <w:rFonts w:ascii="Times New Roman" w:hAnsi="Times New Roman" w:cs="Times New Roman"/>
          <w:sz w:val="24"/>
          <w:szCs w:val="24"/>
        </w:rPr>
        <w:t xml:space="preserve">čekivani </w:t>
      </w:r>
      <w:r w:rsidR="00683CAD">
        <w:rPr>
          <w:rFonts w:ascii="Times New Roman" w:hAnsi="Times New Roman" w:cs="Times New Roman"/>
          <w:sz w:val="24"/>
          <w:szCs w:val="24"/>
        </w:rPr>
        <w:t xml:space="preserve">prihodi </w:t>
      </w:r>
      <w:r w:rsidRPr="006F75AD">
        <w:rPr>
          <w:rFonts w:ascii="Times New Roman" w:hAnsi="Times New Roman" w:cs="Times New Roman"/>
          <w:sz w:val="24"/>
          <w:szCs w:val="24"/>
        </w:rPr>
        <w:t>iz ovih izvora su veći u odn</w:t>
      </w:r>
      <w:r w:rsidR="000568D7" w:rsidRPr="006F75AD">
        <w:rPr>
          <w:rFonts w:ascii="Times New Roman" w:hAnsi="Times New Roman" w:cs="Times New Roman"/>
          <w:sz w:val="24"/>
          <w:szCs w:val="24"/>
        </w:rPr>
        <w:t>osu na prethodna razdoblja,</w:t>
      </w:r>
      <w:r w:rsidR="00683CAD">
        <w:rPr>
          <w:rFonts w:ascii="Times New Roman" w:hAnsi="Times New Roman" w:cs="Times New Roman"/>
          <w:sz w:val="24"/>
          <w:szCs w:val="24"/>
        </w:rPr>
        <w:t xml:space="preserve"> s</w:t>
      </w:r>
      <w:r w:rsidR="000568D7" w:rsidRPr="006F75AD">
        <w:rPr>
          <w:rFonts w:ascii="Times New Roman" w:hAnsi="Times New Roman" w:cs="Times New Roman"/>
          <w:sz w:val="24"/>
          <w:szCs w:val="24"/>
        </w:rPr>
        <w:t xml:space="preserve"> obz</w:t>
      </w:r>
      <w:r w:rsidR="00683CAD">
        <w:rPr>
          <w:rFonts w:ascii="Times New Roman" w:hAnsi="Times New Roman" w:cs="Times New Roman"/>
          <w:sz w:val="24"/>
          <w:szCs w:val="24"/>
        </w:rPr>
        <w:t>i</w:t>
      </w:r>
      <w:r w:rsidRPr="006F75AD">
        <w:rPr>
          <w:rFonts w:ascii="Times New Roman" w:hAnsi="Times New Roman" w:cs="Times New Roman"/>
          <w:sz w:val="24"/>
          <w:szCs w:val="24"/>
        </w:rPr>
        <w:t xml:space="preserve">rom </w:t>
      </w:r>
      <w:r w:rsidR="00683CAD">
        <w:rPr>
          <w:rFonts w:ascii="Times New Roman" w:hAnsi="Times New Roman" w:cs="Times New Roman"/>
          <w:sz w:val="24"/>
          <w:szCs w:val="24"/>
        </w:rPr>
        <w:t xml:space="preserve">da </w:t>
      </w:r>
      <w:r w:rsidRPr="006F75AD">
        <w:rPr>
          <w:rFonts w:ascii="Times New Roman" w:hAnsi="Times New Roman" w:cs="Times New Roman"/>
          <w:sz w:val="24"/>
          <w:szCs w:val="24"/>
        </w:rPr>
        <w:t xml:space="preserve">je Institut provedbom ranije ugovorenih projekata i temama znanstvenog istraživanja koje provodi ostvario suradnju sa drugim istraživačkim institucijama u Hrvatskoj i inozemstvu te na taj način </w:t>
      </w:r>
      <w:r w:rsidR="00683CAD">
        <w:rPr>
          <w:rFonts w:ascii="Times New Roman" w:hAnsi="Times New Roman" w:cs="Times New Roman"/>
          <w:sz w:val="24"/>
          <w:szCs w:val="24"/>
        </w:rPr>
        <w:t>ojačao svoju ulogu partnera</w:t>
      </w:r>
      <w:r w:rsidRPr="006F75AD">
        <w:rPr>
          <w:rFonts w:ascii="Times New Roman" w:hAnsi="Times New Roman" w:cs="Times New Roman"/>
          <w:sz w:val="24"/>
          <w:szCs w:val="24"/>
        </w:rPr>
        <w:t>, posebice u području istraživanja naprednih lasers</w:t>
      </w:r>
      <w:r w:rsidR="00683CAD">
        <w:rPr>
          <w:rFonts w:ascii="Times New Roman" w:hAnsi="Times New Roman" w:cs="Times New Roman"/>
          <w:sz w:val="24"/>
          <w:szCs w:val="24"/>
        </w:rPr>
        <w:t xml:space="preserve">kih tehnika. Planirani prihodi u </w:t>
      </w:r>
      <w:r w:rsidRPr="006F75AD">
        <w:rPr>
          <w:rFonts w:ascii="Times New Roman" w:hAnsi="Times New Roman" w:cs="Times New Roman"/>
          <w:sz w:val="24"/>
          <w:szCs w:val="24"/>
        </w:rPr>
        <w:t xml:space="preserve"> skladu </w:t>
      </w:r>
      <w:r w:rsidR="00683CAD">
        <w:rPr>
          <w:rFonts w:ascii="Times New Roman" w:hAnsi="Times New Roman" w:cs="Times New Roman"/>
          <w:sz w:val="24"/>
          <w:szCs w:val="24"/>
        </w:rPr>
        <w:t xml:space="preserve">su </w:t>
      </w:r>
      <w:r w:rsidRPr="006F75AD">
        <w:rPr>
          <w:rFonts w:ascii="Times New Roman" w:hAnsi="Times New Roman" w:cs="Times New Roman"/>
          <w:sz w:val="24"/>
          <w:szCs w:val="24"/>
        </w:rPr>
        <w:t>s proračunima pojedinih projekata te očekivanim dinamikama isplata bespovratnih sredstava. Na ovom izvoru su slijedeći</w:t>
      </w:r>
      <w:r w:rsidR="003934C7" w:rsidRPr="006F75AD">
        <w:rPr>
          <w:rFonts w:ascii="Times New Roman" w:hAnsi="Times New Roman" w:cs="Times New Roman"/>
          <w:sz w:val="24"/>
          <w:szCs w:val="24"/>
        </w:rPr>
        <w:t xml:space="preserve"> projekti:</w:t>
      </w:r>
    </w:p>
    <w:p w14:paraId="4530671B" w14:textId="785274B0" w:rsidR="003934C7" w:rsidRPr="006F75AD" w:rsidRDefault="00683CAD" w:rsidP="006F75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Potpora vrhunskim istraživanjima Centra izvrsnosti za napredne materijale i senzore, </w:t>
      </w:r>
      <w:r w:rsidR="003934C7" w:rsidRPr="006F75AD">
        <w:rPr>
          <w:rFonts w:ascii="Times New Roman" w:hAnsi="Times New Roman" w:cs="Times New Roman"/>
          <w:sz w:val="24"/>
          <w:szCs w:val="24"/>
        </w:rPr>
        <w:t>čiji je nositelj Institut Ruđer Bošković</w:t>
      </w:r>
      <w:r>
        <w:rPr>
          <w:rFonts w:ascii="Times New Roman" w:hAnsi="Times New Roman" w:cs="Times New Roman"/>
          <w:sz w:val="24"/>
          <w:szCs w:val="24"/>
        </w:rPr>
        <w:t>, a voditelj institutskog dijela dr. sc. Marko Kralj</w:t>
      </w:r>
    </w:p>
    <w:p w14:paraId="12C5DD24" w14:textId="00FAF68C" w:rsidR="003934C7" w:rsidRPr="006F75AD" w:rsidRDefault="00683CAD" w:rsidP="006F75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</w:t>
      </w:r>
      <w:r w:rsidR="000568D7" w:rsidRPr="006F75AD">
        <w:rPr>
          <w:rFonts w:ascii="Times New Roman" w:hAnsi="Times New Roman" w:cs="Times New Roman"/>
          <w:sz w:val="24"/>
          <w:szCs w:val="24"/>
        </w:rPr>
        <w:t>Q</w:t>
      </w:r>
      <w:r w:rsidR="00D31A27" w:rsidRPr="006F75AD">
        <w:rPr>
          <w:rFonts w:ascii="Times New Roman" w:hAnsi="Times New Roman" w:cs="Times New Roman"/>
          <w:sz w:val="24"/>
          <w:szCs w:val="24"/>
        </w:rPr>
        <w:t>CI</w:t>
      </w:r>
      <w:r w:rsidR="003934C7" w:rsidRPr="006F75AD">
        <w:rPr>
          <w:rFonts w:ascii="Times New Roman" w:hAnsi="Times New Roman" w:cs="Times New Roman"/>
          <w:sz w:val="24"/>
          <w:szCs w:val="24"/>
        </w:rPr>
        <w:t xml:space="preserve"> čiji je nositelj CARNET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209A6D" w14:textId="79E82FDB" w:rsidR="003934C7" w:rsidRPr="006F75AD" w:rsidRDefault="00D31A27" w:rsidP="006F75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 xml:space="preserve"> NATO</w:t>
      </w:r>
      <w:r w:rsidR="00683CAD">
        <w:rPr>
          <w:rFonts w:ascii="Times New Roman" w:hAnsi="Times New Roman" w:cs="Times New Roman"/>
          <w:sz w:val="24"/>
          <w:szCs w:val="24"/>
        </w:rPr>
        <w:t xml:space="preserve"> projekt, „Biological and bioinspired structures for multispectral surveillance“, voditelja dr. sc. Hrvoje Skenderović,</w:t>
      </w:r>
    </w:p>
    <w:p w14:paraId="46A9C164" w14:textId="785054EC" w:rsidR="00D31A27" w:rsidRPr="006F75AD" w:rsidRDefault="003934C7" w:rsidP="006F75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 xml:space="preserve"> </w:t>
      </w:r>
      <w:r w:rsidR="00683CAD">
        <w:rPr>
          <w:rFonts w:ascii="Times New Roman" w:hAnsi="Times New Roman" w:cs="Times New Roman"/>
          <w:sz w:val="24"/>
          <w:szCs w:val="24"/>
        </w:rPr>
        <w:t xml:space="preserve"> AI &amp; Gaming</w:t>
      </w:r>
      <w:r w:rsidRPr="006F75AD">
        <w:rPr>
          <w:rFonts w:ascii="Times New Roman" w:hAnsi="Times New Roman" w:cs="Times New Roman"/>
          <w:sz w:val="24"/>
          <w:szCs w:val="24"/>
        </w:rPr>
        <w:t xml:space="preserve"> EDIH</w:t>
      </w:r>
      <w:r w:rsidR="00683CAD">
        <w:rPr>
          <w:rFonts w:ascii="Times New Roman" w:hAnsi="Times New Roman" w:cs="Times New Roman"/>
          <w:sz w:val="24"/>
          <w:szCs w:val="24"/>
        </w:rPr>
        <w:t>,</w:t>
      </w:r>
      <w:r w:rsidRPr="006F75AD">
        <w:rPr>
          <w:rFonts w:ascii="Times New Roman" w:hAnsi="Times New Roman" w:cs="Times New Roman"/>
          <w:sz w:val="24"/>
          <w:szCs w:val="24"/>
        </w:rPr>
        <w:t xml:space="preserve"> čiji je nositelj regionalni koordinator Sisačko-moslavačke županije</w:t>
      </w:r>
      <w:r w:rsidR="00683CAD">
        <w:rPr>
          <w:rFonts w:ascii="Times New Roman" w:hAnsi="Times New Roman" w:cs="Times New Roman"/>
          <w:sz w:val="24"/>
          <w:szCs w:val="24"/>
        </w:rPr>
        <w:t>, a voditelj institutskog dijela dr. sc. Marko Kralj,</w:t>
      </w:r>
      <w:r w:rsidRPr="006F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B2F27" w14:textId="172DB504" w:rsidR="003934C7" w:rsidRPr="006F75AD" w:rsidRDefault="003934C7" w:rsidP="006F7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kao i projekti Hrvatske zaklade za znanost</w:t>
      </w:r>
      <w:r w:rsidR="001E472D">
        <w:rPr>
          <w:rFonts w:ascii="Times New Roman" w:hAnsi="Times New Roman" w:cs="Times New Roman"/>
          <w:sz w:val="24"/>
          <w:szCs w:val="24"/>
        </w:rPr>
        <w:t>,</w:t>
      </w:r>
      <w:r w:rsidRPr="006F75AD">
        <w:rPr>
          <w:rFonts w:ascii="Times New Roman" w:hAnsi="Times New Roman" w:cs="Times New Roman"/>
          <w:sz w:val="24"/>
          <w:szCs w:val="24"/>
        </w:rPr>
        <w:t xml:space="preserve"> poput </w:t>
      </w:r>
      <w:r w:rsidR="001E472D">
        <w:rPr>
          <w:rFonts w:ascii="Times New Roman" w:hAnsi="Times New Roman" w:cs="Times New Roman"/>
          <w:sz w:val="24"/>
          <w:szCs w:val="24"/>
        </w:rPr>
        <w:t xml:space="preserve">istraživačkih i uspostavnih projekata, kao i projekata usavršavanja doktoranada i postdoktoranada. Također, ovom popisu treba dodati i projekt „NImSoQ: New Imaging and control solutions fo Quantum processors and metrology“, voditelja dr.sc. Nevena Šantića financiranog  iz </w:t>
      </w:r>
      <w:r w:rsidR="002E14F8" w:rsidRPr="006F75AD">
        <w:rPr>
          <w:rFonts w:ascii="Times New Roman" w:hAnsi="Times New Roman" w:cs="Times New Roman"/>
          <w:sz w:val="24"/>
          <w:szCs w:val="24"/>
        </w:rPr>
        <w:t>Obzor</w:t>
      </w:r>
      <w:r w:rsidR="001E472D">
        <w:rPr>
          <w:rFonts w:ascii="Times New Roman" w:hAnsi="Times New Roman" w:cs="Times New Roman"/>
          <w:sz w:val="24"/>
          <w:szCs w:val="24"/>
        </w:rPr>
        <w:t>a</w:t>
      </w:r>
      <w:r w:rsidR="002E14F8" w:rsidRPr="006F75AD">
        <w:rPr>
          <w:rFonts w:ascii="Times New Roman" w:hAnsi="Times New Roman" w:cs="Times New Roman"/>
          <w:sz w:val="24"/>
          <w:szCs w:val="24"/>
        </w:rPr>
        <w:t xml:space="preserve"> ERA-NET QUANTERA II.</w:t>
      </w:r>
    </w:p>
    <w:p w14:paraId="3582544A" w14:textId="712C4A49" w:rsidR="002E14F8" w:rsidRPr="006F75AD" w:rsidRDefault="002E14F8" w:rsidP="006F7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 xml:space="preserve">Indeks ostvarenja u odnosu na isto razdoblje 2022. godine iznosi 147,95. Indeks ostvarenja u odnosu na rebalans iznosi 95,70. </w:t>
      </w:r>
    </w:p>
    <w:p w14:paraId="35C15A89" w14:textId="20079E58" w:rsidR="00D31A27" w:rsidRPr="006F75AD" w:rsidRDefault="00D31A27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3DCE0" w14:textId="77777777" w:rsidR="00B60AF2" w:rsidRPr="006F75AD" w:rsidRDefault="00B60AF2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>Izvor 563</w:t>
      </w:r>
      <w:r w:rsidR="00D90436" w:rsidRPr="006F75AD">
        <w:rPr>
          <w:rFonts w:ascii="Times New Roman" w:hAnsi="Times New Roman" w:cs="Times New Roman"/>
          <w:i/>
          <w:sz w:val="24"/>
          <w:szCs w:val="24"/>
        </w:rPr>
        <w:t xml:space="preserve"> i izvor 12</w:t>
      </w:r>
    </w:p>
    <w:p w14:paraId="01CB2F62" w14:textId="219A12FC" w:rsidR="00D838EF" w:rsidRPr="006F75AD" w:rsidRDefault="00155AFA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 xml:space="preserve">Ostvareni </w:t>
      </w:r>
      <w:r w:rsidR="00D90436" w:rsidRPr="006F75AD">
        <w:rPr>
          <w:rFonts w:ascii="Times New Roman" w:hAnsi="Times New Roman" w:cs="Times New Roman"/>
          <w:sz w:val="24"/>
          <w:szCs w:val="24"/>
        </w:rPr>
        <w:t>prihodi u</w:t>
      </w:r>
      <w:r w:rsidRPr="006F75AD">
        <w:rPr>
          <w:rFonts w:ascii="Times New Roman" w:hAnsi="Times New Roman" w:cs="Times New Roman"/>
          <w:sz w:val="24"/>
          <w:szCs w:val="24"/>
        </w:rPr>
        <w:t xml:space="preserve"> </w:t>
      </w:r>
      <w:r w:rsidR="00D90436" w:rsidRPr="006F75AD">
        <w:rPr>
          <w:rFonts w:ascii="Times New Roman" w:hAnsi="Times New Roman" w:cs="Times New Roman"/>
          <w:sz w:val="24"/>
          <w:szCs w:val="24"/>
        </w:rPr>
        <w:t>2023. godini sa izvora 563 odnose se na bespovratna sredstva iz operativnog programa Konkurentnost i kohezija, za projekt</w:t>
      </w:r>
      <w:r w:rsidR="001E472D">
        <w:rPr>
          <w:rFonts w:ascii="Times New Roman" w:hAnsi="Times New Roman" w:cs="Times New Roman"/>
          <w:sz w:val="24"/>
          <w:szCs w:val="24"/>
        </w:rPr>
        <w:t xml:space="preserve"> Centar za napredne laserske tehnike (CALT). </w:t>
      </w:r>
      <w:r w:rsidRPr="006F75AD">
        <w:rPr>
          <w:rFonts w:ascii="Times New Roman" w:hAnsi="Times New Roman" w:cs="Times New Roman"/>
          <w:sz w:val="24"/>
          <w:szCs w:val="24"/>
        </w:rPr>
        <w:t>F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inanciranje projekata ostvaruje se iz dva izvora, odnosno </w:t>
      </w:r>
      <w:r w:rsidR="001E472D">
        <w:rPr>
          <w:rFonts w:ascii="Times New Roman" w:hAnsi="Times New Roman" w:cs="Times New Roman"/>
          <w:sz w:val="24"/>
          <w:szCs w:val="24"/>
        </w:rPr>
        <w:t xml:space="preserve">preko </w:t>
      </w:r>
      <w:r w:rsidR="00F15A6A" w:rsidRPr="006F75AD">
        <w:rPr>
          <w:rFonts w:ascii="Times New Roman" w:hAnsi="Times New Roman" w:cs="Times New Roman"/>
          <w:sz w:val="24"/>
          <w:szCs w:val="24"/>
        </w:rPr>
        <w:t xml:space="preserve">izvora </w:t>
      </w:r>
      <w:r w:rsidR="00D90436" w:rsidRPr="006F75AD">
        <w:rPr>
          <w:rFonts w:ascii="Times New Roman" w:hAnsi="Times New Roman" w:cs="Times New Roman"/>
          <w:sz w:val="24"/>
          <w:szCs w:val="24"/>
        </w:rPr>
        <w:t>563 na koje</w:t>
      </w:r>
      <w:r w:rsidR="00F15A6A" w:rsidRPr="006F75AD">
        <w:rPr>
          <w:rFonts w:ascii="Times New Roman" w:hAnsi="Times New Roman" w:cs="Times New Roman"/>
          <w:sz w:val="24"/>
          <w:szCs w:val="24"/>
        </w:rPr>
        <w:t>g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 </w:t>
      </w:r>
      <w:r w:rsidR="001E472D">
        <w:rPr>
          <w:rFonts w:ascii="Times New Roman" w:hAnsi="Times New Roman" w:cs="Times New Roman"/>
          <w:sz w:val="24"/>
          <w:szCs w:val="24"/>
        </w:rPr>
        <w:t xml:space="preserve">se odnosi 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85% bespovratnih sredstava, te izvor 12 na kojeg </w:t>
      </w:r>
      <w:r w:rsidR="001E472D">
        <w:rPr>
          <w:rFonts w:ascii="Times New Roman" w:hAnsi="Times New Roman" w:cs="Times New Roman"/>
          <w:sz w:val="24"/>
          <w:szCs w:val="24"/>
        </w:rPr>
        <w:t>se odnosi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 15% bespovratnih sredstava. </w:t>
      </w:r>
      <w:r w:rsidR="001E472D">
        <w:rPr>
          <w:rFonts w:ascii="Times New Roman" w:hAnsi="Times New Roman" w:cs="Times New Roman"/>
          <w:sz w:val="24"/>
          <w:szCs w:val="24"/>
        </w:rPr>
        <w:t xml:space="preserve"> S provedbom p</w:t>
      </w:r>
      <w:r w:rsidR="00D90436" w:rsidRPr="006F75AD">
        <w:rPr>
          <w:rFonts w:ascii="Times New Roman" w:hAnsi="Times New Roman" w:cs="Times New Roman"/>
          <w:sz w:val="24"/>
          <w:szCs w:val="24"/>
        </w:rPr>
        <w:t>rojekt</w:t>
      </w:r>
      <w:r w:rsidR="001E472D">
        <w:rPr>
          <w:rFonts w:ascii="Times New Roman" w:hAnsi="Times New Roman" w:cs="Times New Roman"/>
          <w:sz w:val="24"/>
          <w:szCs w:val="24"/>
        </w:rPr>
        <w:t>a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 Kriogeni centar Instituta za fiziku (KaCIF) </w:t>
      </w:r>
      <w:r w:rsidR="001E472D">
        <w:rPr>
          <w:rFonts w:ascii="Times New Roman" w:hAnsi="Times New Roman" w:cs="Times New Roman"/>
          <w:sz w:val="24"/>
          <w:szCs w:val="24"/>
        </w:rPr>
        <w:t xml:space="preserve">se završilo 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15.12.2022., te </w:t>
      </w:r>
      <w:r w:rsidRPr="006F75AD">
        <w:rPr>
          <w:rFonts w:ascii="Times New Roman" w:hAnsi="Times New Roman" w:cs="Times New Roman"/>
          <w:sz w:val="24"/>
          <w:szCs w:val="24"/>
        </w:rPr>
        <w:t xml:space="preserve">se ostvareni 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prihodi u 2023. godini odnose se na bespovratna sredstva koja </w:t>
      </w:r>
      <w:r w:rsidRPr="006F75AD">
        <w:rPr>
          <w:rFonts w:ascii="Times New Roman" w:hAnsi="Times New Roman" w:cs="Times New Roman"/>
          <w:sz w:val="24"/>
          <w:szCs w:val="24"/>
        </w:rPr>
        <w:t>su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 potraživana na osnovu rashoda u 2022. godini</w:t>
      </w:r>
      <w:r w:rsidR="00F15A6A" w:rsidRPr="006F75AD">
        <w:rPr>
          <w:rFonts w:ascii="Times New Roman" w:hAnsi="Times New Roman" w:cs="Times New Roman"/>
          <w:sz w:val="24"/>
          <w:szCs w:val="24"/>
        </w:rPr>
        <w:t xml:space="preserve"> sve do iznosa preostalih bespovratnih sredstava s</w:t>
      </w:r>
      <w:r w:rsidR="001E472D">
        <w:rPr>
          <w:rFonts w:ascii="Times New Roman" w:hAnsi="Times New Roman" w:cs="Times New Roman"/>
          <w:sz w:val="24"/>
          <w:szCs w:val="24"/>
        </w:rPr>
        <w:t>ukladno</w:t>
      </w:r>
      <w:r w:rsidR="00F15A6A" w:rsidRPr="006F75AD">
        <w:rPr>
          <w:rFonts w:ascii="Times New Roman" w:hAnsi="Times New Roman" w:cs="Times New Roman"/>
          <w:sz w:val="24"/>
          <w:szCs w:val="24"/>
        </w:rPr>
        <w:t xml:space="preserve"> ugovoru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, a </w:t>
      </w:r>
      <w:r w:rsidR="001E472D">
        <w:rPr>
          <w:rFonts w:ascii="Times New Roman" w:hAnsi="Times New Roman" w:cs="Times New Roman"/>
          <w:sz w:val="24"/>
          <w:szCs w:val="24"/>
        </w:rPr>
        <w:t>koja dod</w:t>
      </w:r>
      <w:r w:rsidR="00D90436" w:rsidRPr="006F75AD">
        <w:rPr>
          <w:rFonts w:ascii="Times New Roman" w:hAnsi="Times New Roman" w:cs="Times New Roman"/>
          <w:sz w:val="24"/>
          <w:szCs w:val="24"/>
        </w:rPr>
        <w:t>j</w:t>
      </w:r>
      <w:r w:rsidR="00E41C28" w:rsidRPr="006F75AD">
        <w:rPr>
          <w:rFonts w:ascii="Times New Roman" w:hAnsi="Times New Roman" w:cs="Times New Roman"/>
          <w:sz w:val="24"/>
          <w:szCs w:val="24"/>
        </w:rPr>
        <w:t>eljuje</w:t>
      </w:r>
      <w:r w:rsidR="001E472D">
        <w:rPr>
          <w:rFonts w:ascii="Times New Roman" w:hAnsi="Times New Roman" w:cs="Times New Roman"/>
          <w:sz w:val="24"/>
          <w:szCs w:val="24"/>
        </w:rPr>
        <w:t xml:space="preserve"> nadležno p</w:t>
      </w:r>
      <w:r w:rsidR="00D90436" w:rsidRPr="006F75AD">
        <w:rPr>
          <w:rFonts w:ascii="Times New Roman" w:hAnsi="Times New Roman" w:cs="Times New Roman"/>
          <w:sz w:val="24"/>
          <w:szCs w:val="24"/>
        </w:rPr>
        <w:t>rovedbeno tijelo nakon obrade Završnog izvješća</w:t>
      </w:r>
      <w:r w:rsidR="00F15A6A" w:rsidRPr="006F75AD">
        <w:rPr>
          <w:rFonts w:ascii="Times New Roman" w:hAnsi="Times New Roman" w:cs="Times New Roman"/>
          <w:sz w:val="24"/>
          <w:szCs w:val="24"/>
        </w:rPr>
        <w:t xml:space="preserve"> </w:t>
      </w:r>
      <w:r w:rsidR="00E41C28" w:rsidRPr="006F75AD">
        <w:rPr>
          <w:rFonts w:ascii="Times New Roman" w:hAnsi="Times New Roman" w:cs="Times New Roman"/>
          <w:sz w:val="24"/>
          <w:szCs w:val="24"/>
        </w:rPr>
        <w:t>u</w:t>
      </w:r>
      <w:r w:rsidR="00F15A6A" w:rsidRPr="006F75AD">
        <w:rPr>
          <w:rFonts w:ascii="Times New Roman" w:hAnsi="Times New Roman" w:cs="Times New Roman"/>
          <w:sz w:val="24"/>
          <w:szCs w:val="24"/>
        </w:rPr>
        <w:t xml:space="preserve"> 2023. godini</w:t>
      </w:r>
      <w:r w:rsidR="00D90436" w:rsidRPr="006F75AD">
        <w:rPr>
          <w:rFonts w:ascii="Times New Roman" w:hAnsi="Times New Roman" w:cs="Times New Roman"/>
          <w:sz w:val="24"/>
          <w:szCs w:val="24"/>
        </w:rPr>
        <w:t xml:space="preserve">. Projekt Centar za napredne laserske tehnike (CALT) strateški je projekt Republike Hrvatske </w:t>
      </w:r>
      <w:r w:rsidR="00F15A6A" w:rsidRPr="006F75AD">
        <w:rPr>
          <w:rFonts w:ascii="Times New Roman" w:hAnsi="Times New Roman" w:cs="Times New Roman"/>
          <w:sz w:val="24"/>
          <w:szCs w:val="24"/>
        </w:rPr>
        <w:t xml:space="preserve">te je završetak </w:t>
      </w:r>
      <w:r w:rsidR="00F15A6A" w:rsidRPr="006F75AD">
        <w:rPr>
          <w:rFonts w:ascii="Times New Roman" w:hAnsi="Times New Roman" w:cs="Times New Roman"/>
          <w:sz w:val="24"/>
          <w:szCs w:val="24"/>
        </w:rPr>
        <w:lastRenderedPageBreak/>
        <w:t>provedbe projekta</w:t>
      </w:r>
      <w:r w:rsidR="00E41C28" w:rsidRPr="006F75AD">
        <w:rPr>
          <w:rFonts w:ascii="Times New Roman" w:hAnsi="Times New Roman" w:cs="Times New Roman"/>
          <w:sz w:val="24"/>
          <w:szCs w:val="24"/>
        </w:rPr>
        <w:t xml:space="preserve"> </w:t>
      </w:r>
      <w:r w:rsidR="001E472D">
        <w:rPr>
          <w:rFonts w:ascii="Times New Roman" w:hAnsi="Times New Roman" w:cs="Times New Roman"/>
          <w:sz w:val="24"/>
          <w:szCs w:val="24"/>
        </w:rPr>
        <w:t>bio predviđen za prosinac</w:t>
      </w:r>
      <w:r w:rsidR="00E41C28" w:rsidRPr="006F75AD">
        <w:rPr>
          <w:rFonts w:ascii="Times New Roman" w:hAnsi="Times New Roman" w:cs="Times New Roman"/>
          <w:sz w:val="24"/>
          <w:szCs w:val="24"/>
        </w:rPr>
        <w:t xml:space="preserve"> 2023</w:t>
      </w:r>
      <w:r w:rsidR="00F15A6A" w:rsidRPr="006F75AD">
        <w:rPr>
          <w:rFonts w:ascii="Times New Roman" w:hAnsi="Times New Roman" w:cs="Times New Roman"/>
          <w:sz w:val="24"/>
          <w:szCs w:val="24"/>
        </w:rPr>
        <w:t xml:space="preserve">. godine. </w:t>
      </w:r>
      <w:r w:rsidR="002E14F8" w:rsidRPr="006F75AD">
        <w:rPr>
          <w:rFonts w:ascii="Times New Roman" w:hAnsi="Times New Roman" w:cs="Times New Roman"/>
          <w:sz w:val="24"/>
          <w:szCs w:val="24"/>
        </w:rPr>
        <w:t>Ostvareni prihodi u 2023. iz izvora 563 iznose 3.105.052,52 eur</w:t>
      </w:r>
      <w:r w:rsidR="001E472D">
        <w:rPr>
          <w:rFonts w:ascii="Times New Roman" w:hAnsi="Times New Roman" w:cs="Times New Roman"/>
          <w:sz w:val="24"/>
          <w:szCs w:val="24"/>
        </w:rPr>
        <w:t xml:space="preserve">a, dok iz </w:t>
      </w:r>
      <w:r w:rsidR="002E14F8" w:rsidRPr="006F75AD">
        <w:rPr>
          <w:rFonts w:ascii="Times New Roman" w:hAnsi="Times New Roman" w:cs="Times New Roman"/>
          <w:sz w:val="24"/>
          <w:szCs w:val="24"/>
        </w:rPr>
        <w:t xml:space="preserve">izvora 12 </w:t>
      </w:r>
      <w:r w:rsidR="001E472D">
        <w:rPr>
          <w:rFonts w:ascii="Times New Roman" w:hAnsi="Times New Roman" w:cs="Times New Roman"/>
          <w:sz w:val="24"/>
          <w:szCs w:val="24"/>
        </w:rPr>
        <w:t xml:space="preserve">iznose </w:t>
      </w:r>
      <w:r w:rsidR="002E14F8" w:rsidRPr="006F75AD">
        <w:rPr>
          <w:rFonts w:ascii="Times New Roman" w:hAnsi="Times New Roman" w:cs="Times New Roman"/>
          <w:sz w:val="24"/>
          <w:szCs w:val="24"/>
        </w:rPr>
        <w:t>547.950,44 eur</w:t>
      </w:r>
      <w:r w:rsidR="001E472D">
        <w:rPr>
          <w:rFonts w:ascii="Times New Roman" w:hAnsi="Times New Roman" w:cs="Times New Roman"/>
          <w:sz w:val="24"/>
          <w:szCs w:val="24"/>
        </w:rPr>
        <w:t>a</w:t>
      </w:r>
      <w:r w:rsidR="002E14F8" w:rsidRPr="006F75AD">
        <w:rPr>
          <w:rFonts w:ascii="Times New Roman" w:hAnsi="Times New Roman" w:cs="Times New Roman"/>
          <w:sz w:val="24"/>
          <w:szCs w:val="24"/>
        </w:rPr>
        <w:t>.</w:t>
      </w:r>
    </w:p>
    <w:p w14:paraId="6AE57A0C" w14:textId="77777777" w:rsidR="00900440" w:rsidRPr="006F75AD" w:rsidRDefault="00900440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1AC68" w14:textId="1AD02EE3" w:rsidR="002E14F8" w:rsidRPr="006F75AD" w:rsidRDefault="002E14F8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 xml:space="preserve">Izvor 576 </w:t>
      </w:r>
    </w:p>
    <w:p w14:paraId="0FC8862D" w14:textId="0D5DB652" w:rsidR="002E14F8" w:rsidRPr="006F75AD" w:rsidRDefault="002E14F8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Ostvareni su prihodi u iznosu od 16.999,69 eur</w:t>
      </w:r>
      <w:r w:rsidR="001E472D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 xml:space="preserve">. Sredstva se odnose na projekt Obnove od potresa i to za </w:t>
      </w:r>
      <w:r w:rsidR="001E472D">
        <w:rPr>
          <w:rFonts w:ascii="Times New Roman" w:hAnsi="Times New Roman" w:cs="Times New Roman"/>
          <w:sz w:val="24"/>
          <w:szCs w:val="24"/>
        </w:rPr>
        <w:t>rashode nastale</w:t>
      </w:r>
      <w:r w:rsidR="002D4B99" w:rsidRPr="006F75AD">
        <w:rPr>
          <w:rFonts w:ascii="Times New Roman" w:hAnsi="Times New Roman" w:cs="Times New Roman"/>
          <w:sz w:val="24"/>
          <w:szCs w:val="24"/>
        </w:rPr>
        <w:t xml:space="preserve"> u 2022. godini temeljem Z</w:t>
      </w:r>
      <w:r w:rsidRPr="006F75AD">
        <w:rPr>
          <w:rFonts w:ascii="Times New Roman" w:hAnsi="Times New Roman" w:cs="Times New Roman"/>
          <w:sz w:val="24"/>
          <w:szCs w:val="24"/>
        </w:rPr>
        <w:t>avršnog izvješća.</w:t>
      </w:r>
    </w:p>
    <w:p w14:paraId="216596AA" w14:textId="77777777" w:rsidR="00564560" w:rsidRPr="006F75AD" w:rsidRDefault="00564560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2D542" w14:textId="248C08FC" w:rsidR="002E14F8" w:rsidRPr="006F75AD" w:rsidRDefault="002E14F8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>Izvor 581</w:t>
      </w:r>
    </w:p>
    <w:p w14:paraId="69EF8346" w14:textId="657E26C9" w:rsidR="002E14F8" w:rsidRPr="006F75AD" w:rsidRDefault="002E14F8" w:rsidP="006F75AD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6F75AD">
        <w:rPr>
          <w:rFonts w:ascii="Times New Roman" w:hAnsi="Times New Roman" w:cs="Times New Roman"/>
          <w:sz w:val="24"/>
          <w:szCs w:val="24"/>
        </w:rPr>
        <w:t>Ostvareni su prihodi u iznosu od 494.735,15 eur</w:t>
      </w:r>
      <w:r w:rsidR="00517178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 xml:space="preserve">. Radi se o </w:t>
      </w:r>
      <w:r w:rsidR="005D3883" w:rsidRPr="006F75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programskim ugovorima iz izvora 581 </w:t>
      </w:r>
      <w:r w:rsidRPr="006F75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Mehanizam za oporavak i otpornost</w:t>
      </w:r>
      <w:r w:rsidR="005D3883" w:rsidRPr="006F75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 Sredstva su primljena krajem 2023. godine te nisu izvorno planirana u financijskom planu za 2023. godinu niti uvrštena u rebalans za 2023. godinu.</w:t>
      </w:r>
    </w:p>
    <w:p w14:paraId="23DC8665" w14:textId="77777777" w:rsidR="005D3883" w:rsidRPr="006F75AD" w:rsidRDefault="005D3883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E0ED96" w14:textId="33A2DFBC" w:rsidR="00D851D5" w:rsidRPr="006F75AD" w:rsidRDefault="00761E13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U 2</w:t>
      </w:r>
      <w:r w:rsidR="007E45D1" w:rsidRPr="006F75AD">
        <w:rPr>
          <w:rFonts w:ascii="Times New Roman" w:hAnsi="Times New Roman" w:cs="Times New Roman"/>
          <w:sz w:val="24"/>
          <w:szCs w:val="24"/>
        </w:rPr>
        <w:t>023. godini ukupno su ostvareni prihodi u iznosu od 8.087.549,00 eur</w:t>
      </w:r>
      <w:r w:rsidR="00517178">
        <w:rPr>
          <w:rFonts w:ascii="Times New Roman" w:hAnsi="Times New Roman" w:cs="Times New Roman"/>
          <w:sz w:val="24"/>
          <w:szCs w:val="24"/>
        </w:rPr>
        <w:t>a</w:t>
      </w:r>
      <w:r w:rsidR="007E45D1" w:rsidRPr="006F75AD">
        <w:rPr>
          <w:rFonts w:ascii="Times New Roman" w:hAnsi="Times New Roman" w:cs="Times New Roman"/>
          <w:sz w:val="24"/>
          <w:szCs w:val="24"/>
        </w:rPr>
        <w:t>.</w:t>
      </w:r>
      <w:r w:rsidR="00AC7123" w:rsidRPr="006F75AD">
        <w:rPr>
          <w:rFonts w:ascii="Times New Roman" w:hAnsi="Times New Roman" w:cs="Times New Roman"/>
          <w:sz w:val="24"/>
          <w:szCs w:val="24"/>
        </w:rPr>
        <w:t xml:space="preserve"> Indeks ostvarenja u odnosu na 2022. godinu za isto izvještajno razdoblje iznosi 80,37.</w:t>
      </w:r>
    </w:p>
    <w:p w14:paraId="0BFC21A0" w14:textId="77777777" w:rsidR="007E45D1" w:rsidRPr="006F75AD" w:rsidRDefault="007E45D1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2BB02" w14:textId="17ED2B4C" w:rsidR="007E45D1" w:rsidRPr="006F75AD" w:rsidRDefault="007E45D1" w:rsidP="006F7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AD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0A89BAE8" w14:textId="5CB3D332" w:rsidR="007E45D1" w:rsidRPr="006F75AD" w:rsidRDefault="007E45D1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 xml:space="preserve"> </w:t>
      </w:r>
      <w:r w:rsidRPr="006F75AD">
        <w:rPr>
          <w:rFonts w:ascii="Times New Roman" w:hAnsi="Times New Roman" w:cs="Times New Roman"/>
          <w:i/>
          <w:sz w:val="24"/>
          <w:szCs w:val="24"/>
        </w:rPr>
        <w:t>Izvor 11</w:t>
      </w:r>
    </w:p>
    <w:p w14:paraId="79BA0931" w14:textId="37807E03" w:rsidR="007E45D1" w:rsidRPr="006F75AD" w:rsidRDefault="007E45D1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Ostvareni rashodi iz izvora 11 iznose 2.515.138,79 eur</w:t>
      </w:r>
      <w:r w:rsidR="00517178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 xml:space="preserve">. Sredstva je doznačilo </w:t>
      </w:r>
      <w:r w:rsidR="00517178">
        <w:rPr>
          <w:rFonts w:ascii="Times New Roman" w:hAnsi="Times New Roman" w:cs="Times New Roman"/>
          <w:sz w:val="24"/>
          <w:szCs w:val="24"/>
        </w:rPr>
        <w:t>resorno</w:t>
      </w:r>
      <w:r w:rsidRPr="006F75AD">
        <w:rPr>
          <w:rFonts w:ascii="Times New Roman" w:hAnsi="Times New Roman" w:cs="Times New Roman"/>
          <w:sz w:val="24"/>
          <w:szCs w:val="24"/>
        </w:rPr>
        <w:t xml:space="preserve"> Ministarstvo znanosti i obrazovanja. Najveći dio rashoda se odnosi na plaće i </w:t>
      </w:r>
      <w:r w:rsidR="00517178">
        <w:rPr>
          <w:rFonts w:ascii="Times New Roman" w:hAnsi="Times New Roman" w:cs="Times New Roman"/>
          <w:sz w:val="24"/>
          <w:szCs w:val="24"/>
        </w:rPr>
        <w:t xml:space="preserve">to u iznosu od 2.217.481,79 eura </w:t>
      </w:r>
      <w:r w:rsidRPr="006F75AD">
        <w:rPr>
          <w:rFonts w:ascii="Times New Roman" w:hAnsi="Times New Roman" w:cs="Times New Roman"/>
          <w:sz w:val="24"/>
          <w:szCs w:val="24"/>
        </w:rPr>
        <w:t>te za pokriće materijalnih t</w:t>
      </w:r>
      <w:r w:rsidR="00177079" w:rsidRPr="006F75AD">
        <w:rPr>
          <w:rFonts w:ascii="Times New Roman" w:hAnsi="Times New Roman" w:cs="Times New Roman"/>
          <w:sz w:val="24"/>
          <w:szCs w:val="24"/>
        </w:rPr>
        <w:t>roškova redovnog poslovanja Ins</w:t>
      </w:r>
      <w:r w:rsidRPr="006F75AD">
        <w:rPr>
          <w:rFonts w:ascii="Times New Roman" w:hAnsi="Times New Roman" w:cs="Times New Roman"/>
          <w:sz w:val="24"/>
          <w:szCs w:val="24"/>
        </w:rPr>
        <w:t>t</w:t>
      </w:r>
      <w:r w:rsidR="00177079" w:rsidRPr="006F75AD">
        <w:rPr>
          <w:rFonts w:ascii="Times New Roman" w:hAnsi="Times New Roman" w:cs="Times New Roman"/>
          <w:sz w:val="24"/>
          <w:szCs w:val="24"/>
        </w:rPr>
        <w:t>it</w:t>
      </w:r>
      <w:r w:rsidRPr="006F75AD">
        <w:rPr>
          <w:rFonts w:ascii="Times New Roman" w:hAnsi="Times New Roman" w:cs="Times New Roman"/>
          <w:sz w:val="24"/>
          <w:szCs w:val="24"/>
        </w:rPr>
        <w:t>uta za fiziku u iznosu od 297.657,00 eur</w:t>
      </w:r>
      <w:r w:rsidR="00517178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>. Sredstva su u cijelosti utrošena kako je i planirano.</w:t>
      </w:r>
    </w:p>
    <w:p w14:paraId="201B11C0" w14:textId="77777777" w:rsidR="007E45D1" w:rsidRPr="006F75AD" w:rsidRDefault="007E45D1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4B25D" w14:textId="1ED1B87B" w:rsidR="007E45D1" w:rsidRPr="006F75AD" w:rsidRDefault="007E45D1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 xml:space="preserve">Izvor 12 </w:t>
      </w:r>
    </w:p>
    <w:p w14:paraId="6E9F1AC0" w14:textId="569BCB09" w:rsidR="007E45D1" w:rsidRPr="006F75AD" w:rsidRDefault="007E45D1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Ostvareni su rashodi u iznosu od 458.811,88 eur</w:t>
      </w:r>
      <w:r w:rsidR="00517178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>. R</w:t>
      </w:r>
      <w:r w:rsidR="00564560" w:rsidRPr="006F75AD">
        <w:rPr>
          <w:rFonts w:ascii="Times New Roman" w:hAnsi="Times New Roman" w:cs="Times New Roman"/>
          <w:sz w:val="24"/>
          <w:szCs w:val="24"/>
        </w:rPr>
        <w:t>ashodi se odnose na projekt CALT</w:t>
      </w:r>
      <w:r w:rsidRPr="006F75AD">
        <w:rPr>
          <w:rFonts w:ascii="Times New Roman" w:hAnsi="Times New Roman" w:cs="Times New Roman"/>
          <w:sz w:val="24"/>
          <w:szCs w:val="24"/>
        </w:rPr>
        <w:t xml:space="preserve"> koji se iz izvora 12 financira </w:t>
      </w:r>
      <w:r w:rsidR="00517178">
        <w:rPr>
          <w:rFonts w:ascii="Times New Roman" w:hAnsi="Times New Roman" w:cs="Times New Roman"/>
          <w:sz w:val="24"/>
          <w:szCs w:val="24"/>
        </w:rPr>
        <w:t xml:space="preserve">s </w:t>
      </w:r>
      <w:r w:rsidRPr="006F75AD">
        <w:rPr>
          <w:rFonts w:ascii="Times New Roman" w:hAnsi="Times New Roman" w:cs="Times New Roman"/>
          <w:sz w:val="24"/>
          <w:szCs w:val="24"/>
        </w:rPr>
        <w:t xml:space="preserve">15% iz Državnog proračuna. </w:t>
      </w:r>
      <w:r w:rsidR="00517178">
        <w:rPr>
          <w:rFonts w:ascii="Times New Roman" w:hAnsi="Times New Roman" w:cs="Times New Roman"/>
          <w:sz w:val="24"/>
          <w:szCs w:val="24"/>
        </w:rPr>
        <w:t>Kao što je već naevedeno, p</w:t>
      </w:r>
      <w:r w:rsidR="00564560" w:rsidRPr="006F75AD">
        <w:rPr>
          <w:rFonts w:ascii="Times New Roman" w:hAnsi="Times New Roman" w:cs="Times New Roman"/>
          <w:sz w:val="24"/>
          <w:szCs w:val="24"/>
        </w:rPr>
        <w:t>ro</w:t>
      </w:r>
      <w:r w:rsidR="00F43C7A" w:rsidRPr="006F75AD">
        <w:rPr>
          <w:rFonts w:ascii="Times New Roman" w:hAnsi="Times New Roman" w:cs="Times New Roman"/>
          <w:sz w:val="24"/>
          <w:szCs w:val="24"/>
        </w:rPr>
        <w:t>jekt</w:t>
      </w:r>
      <w:r w:rsidR="00517178">
        <w:rPr>
          <w:rFonts w:ascii="Times New Roman" w:hAnsi="Times New Roman" w:cs="Times New Roman"/>
          <w:sz w:val="24"/>
          <w:szCs w:val="24"/>
        </w:rPr>
        <w:t xml:space="preserve"> CALT</w:t>
      </w:r>
      <w:r w:rsidR="00F43C7A" w:rsidRPr="006F75AD">
        <w:rPr>
          <w:rFonts w:ascii="Times New Roman" w:hAnsi="Times New Roman" w:cs="Times New Roman"/>
          <w:sz w:val="24"/>
          <w:szCs w:val="24"/>
        </w:rPr>
        <w:t xml:space="preserve"> je završio u prosincu 2023. </w:t>
      </w:r>
    </w:p>
    <w:p w14:paraId="339051C9" w14:textId="77777777" w:rsidR="00F43C7A" w:rsidRPr="006F75AD" w:rsidRDefault="00F43C7A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9E4DE2" w14:textId="0885959A" w:rsidR="00F43C7A" w:rsidRPr="006F75AD" w:rsidRDefault="00F43C7A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>Izvor 31</w:t>
      </w:r>
    </w:p>
    <w:p w14:paraId="74822F9D" w14:textId="5352D24B" w:rsidR="00F43C7A" w:rsidRPr="006F75AD" w:rsidRDefault="00F43C7A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Ostvareni su rashodi u iznosu od 29.968,20 eur</w:t>
      </w:r>
      <w:r w:rsidR="008E6D55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 xml:space="preserve">. Indeks ostvarenja u odnosu na planirano iznosi 122. Najveći dio rashoda se odnosi na stipendije izvrsnih studenata na području fizike. Budući da </w:t>
      </w:r>
      <w:r w:rsidR="00BB0AC0">
        <w:rPr>
          <w:rFonts w:ascii="Times New Roman" w:hAnsi="Times New Roman" w:cs="Times New Roman"/>
          <w:sz w:val="24"/>
          <w:szCs w:val="24"/>
        </w:rPr>
        <w:t xml:space="preserve">je </w:t>
      </w:r>
      <w:r w:rsidRPr="006F75AD">
        <w:rPr>
          <w:rFonts w:ascii="Times New Roman" w:hAnsi="Times New Roman" w:cs="Times New Roman"/>
          <w:sz w:val="24"/>
          <w:szCs w:val="24"/>
        </w:rPr>
        <w:t xml:space="preserve">Institut za fiziku </w:t>
      </w:r>
      <w:r w:rsidR="00BB0AC0">
        <w:rPr>
          <w:rFonts w:ascii="Times New Roman" w:hAnsi="Times New Roman" w:cs="Times New Roman"/>
          <w:sz w:val="24"/>
          <w:szCs w:val="24"/>
        </w:rPr>
        <w:t>studente dobivao preko ugovora s PMF-om SuZ, stipendije su se oporezivale.</w:t>
      </w:r>
    </w:p>
    <w:p w14:paraId="4EFEC4D3" w14:textId="77777777" w:rsidR="007E45D1" w:rsidRPr="006F75AD" w:rsidRDefault="007E45D1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22EF8" w14:textId="3194E501" w:rsidR="00F43C7A" w:rsidRPr="006F75AD" w:rsidRDefault="00F43C7A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lastRenderedPageBreak/>
        <w:t>Izvor 51</w:t>
      </w:r>
    </w:p>
    <w:p w14:paraId="382222E4" w14:textId="0F6D4BC0" w:rsidR="00F43C7A" w:rsidRPr="006F75AD" w:rsidRDefault="00F43C7A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Ostvareni su rashodi u iznosu od 24.159,56 eur</w:t>
      </w:r>
      <w:r w:rsidR="00B04D3B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>. Indeks ostvarenja u odnosu na planirano iznosi 101.</w:t>
      </w:r>
    </w:p>
    <w:p w14:paraId="600B07EF" w14:textId="77777777" w:rsidR="00F43C7A" w:rsidRPr="006F75AD" w:rsidRDefault="00F43C7A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DF7F0C" w14:textId="38A2FE85" w:rsidR="00F43C7A" w:rsidRPr="006F75AD" w:rsidRDefault="00F43C7A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>Izvor 52</w:t>
      </w:r>
    </w:p>
    <w:p w14:paraId="223C50F0" w14:textId="6EFFB826" w:rsidR="00F43C7A" w:rsidRPr="006F75AD" w:rsidRDefault="00F43C7A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 xml:space="preserve"> Ostvareni su rashodi u iznosu od 990.957,53 eur</w:t>
      </w:r>
      <w:r w:rsidR="00B04D3B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>.</w:t>
      </w:r>
    </w:p>
    <w:p w14:paraId="34089EAC" w14:textId="77777777" w:rsidR="00F43C7A" w:rsidRPr="006F75AD" w:rsidRDefault="00F43C7A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DF813" w14:textId="77777777" w:rsidR="00F43C7A" w:rsidRPr="006F75AD" w:rsidRDefault="00F43C7A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DEE46" w14:textId="04CAF5E4" w:rsidR="00F43C7A" w:rsidRPr="006F75AD" w:rsidRDefault="00F43C7A" w:rsidP="006F75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5AD">
        <w:rPr>
          <w:rFonts w:ascii="Times New Roman" w:hAnsi="Times New Roman" w:cs="Times New Roman"/>
          <w:i/>
          <w:sz w:val="24"/>
          <w:szCs w:val="24"/>
        </w:rPr>
        <w:t>Izvor 563</w:t>
      </w:r>
    </w:p>
    <w:p w14:paraId="3DA0A260" w14:textId="17B62800" w:rsidR="00F43C7A" w:rsidRPr="006F75AD" w:rsidRDefault="00F43C7A" w:rsidP="006F75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F75AD">
        <w:rPr>
          <w:rFonts w:ascii="Times New Roman" w:hAnsi="Times New Roman" w:cs="Times New Roman"/>
          <w:sz w:val="24"/>
          <w:szCs w:val="24"/>
        </w:rPr>
        <w:t xml:space="preserve">Ostvareni su rashodi u iznosu od </w:t>
      </w:r>
      <w:r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2.599.810,82 eur</w:t>
      </w:r>
      <w:r w:rsidR="00B04D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Ovi rashodi odnose se na projekt C</w:t>
      </w:r>
      <w:r w:rsidR="00177079"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ALT </w:t>
      </w:r>
      <w:r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koji se iz izvora 563 financirao u omjeru od 85%. Projekt je završio u prosincu 2023. godine. Tijekom 2023. godine nabavljala se oprema</w:t>
      </w:r>
      <w:r w:rsidR="00AC7123"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potrebna na uređenje laboratorija u vrijednosti 1.874.414,99 eur</w:t>
      </w:r>
      <w:r w:rsidR="00B04D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 Indeks</w:t>
      </w:r>
      <w:r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ostvarenja u odnosu na 2022</w:t>
      </w:r>
      <w:r w:rsidR="00177079"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godinu je 57. </w:t>
      </w:r>
    </w:p>
    <w:p w14:paraId="366BA326" w14:textId="77777777" w:rsidR="009C765A" w:rsidRPr="006F75AD" w:rsidRDefault="009C765A" w:rsidP="006F75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8EA8665" w14:textId="68FE7591" w:rsidR="00AC7123" w:rsidRPr="006F75AD" w:rsidRDefault="00AC7123" w:rsidP="006F75A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Ukupno ostvareni rashodi u 2023. godini iznose </w:t>
      </w:r>
      <w:r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6.618.979,50 eur</w:t>
      </w:r>
      <w:r w:rsidR="002F5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 Indeks ostvarenja u odnosu na 2022. godinu  za isto izvještajno razdoblje iznosi 69,46.</w:t>
      </w:r>
    </w:p>
    <w:p w14:paraId="0E206E6A" w14:textId="77777777" w:rsidR="00AC7123" w:rsidRPr="006F75AD" w:rsidRDefault="00AC7123" w:rsidP="006F75AD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4C9E7CE2" w14:textId="419E3121" w:rsidR="00AC7123" w:rsidRPr="006F75AD" w:rsidRDefault="00AC7123" w:rsidP="006F75A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Sijedom svega navedonog</w:t>
      </w:r>
      <w:r w:rsidR="002F5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a,</w:t>
      </w:r>
      <w:r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može se zaključiti da Institut za fiziku </w:t>
      </w:r>
      <w:r w:rsidR="002F5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vrlo </w:t>
      </w:r>
      <w:r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uspješno </w:t>
      </w:r>
      <w:r w:rsidR="002F5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provodi projekte u skladu sa financijskim planom te rebalansom te proračunima svakog pojedinog projekta. </w:t>
      </w:r>
    </w:p>
    <w:p w14:paraId="2FBBBCE2" w14:textId="31A864CF" w:rsidR="00AC7123" w:rsidRPr="006F75AD" w:rsidRDefault="00AC7123" w:rsidP="006F75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A5EAF50" w14:textId="7D7866FA" w:rsidR="009C765A" w:rsidRPr="006F75AD" w:rsidRDefault="009C765A" w:rsidP="006F75A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F7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PRIHODI PREMA EKONOMSKOJ KLASIFIKACIJI</w:t>
      </w:r>
    </w:p>
    <w:p w14:paraId="7571C5B1" w14:textId="77777777" w:rsidR="006F75AD" w:rsidRPr="006F75AD" w:rsidRDefault="00F67B57" w:rsidP="006F75A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F75A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389381" wp14:editId="1BE99F38">
            <wp:extent cx="6210935" cy="1585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440" cy="1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63" w:rsidRPr="006F7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115B8288" w14:textId="70FEE784" w:rsidR="000A4663" w:rsidRPr="006F75AD" w:rsidRDefault="002F5D8E" w:rsidP="006F75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 tablici </w:t>
      </w:r>
      <w:r w:rsidR="000A4663"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 prikazani ostvareni prihodi za 2</w:t>
      </w:r>
      <w:r w:rsidR="00E37E2D"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023. godinu </w:t>
      </w:r>
      <w:r w:rsidR="006F75AD"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prema razredima prihoda </w:t>
      </w:r>
      <w:r w:rsidR="00E37E2D"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 indeks</w:t>
      </w:r>
      <w:r w:rsidR="000A4663" w:rsidRPr="006F75A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ostvarenja.</w:t>
      </w:r>
    </w:p>
    <w:p w14:paraId="53D2D455" w14:textId="1E99ACF1" w:rsidR="00F43C7A" w:rsidRPr="006F75AD" w:rsidRDefault="00F43C7A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DEC2C" w14:textId="77777777" w:rsidR="00153E87" w:rsidRPr="006F75AD" w:rsidRDefault="00153E87" w:rsidP="006F7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9E1DD" w14:textId="47331DFB" w:rsidR="00950F93" w:rsidRPr="006F75AD" w:rsidRDefault="00950F93" w:rsidP="006F75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20BCA" w14:textId="5D9DAB97" w:rsidR="00950F93" w:rsidRPr="006F75AD" w:rsidRDefault="006F75AD" w:rsidP="006F7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A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56E4489" wp14:editId="4C2A7025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6327775" cy="2495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7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F93" w:rsidRPr="006F75AD">
        <w:rPr>
          <w:rFonts w:ascii="Times New Roman" w:hAnsi="Times New Roman" w:cs="Times New Roman"/>
          <w:b/>
          <w:sz w:val="24"/>
          <w:szCs w:val="24"/>
        </w:rPr>
        <w:t>RASHODI PREMA EKONOMSKOJ KALSIFIKACIJI</w:t>
      </w:r>
    </w:p>
    <w:p w14:paraId="38A3F06B" w14:textId="469502EA" w:rsidR="00950F93" w:rsidRPr="006F75AD" w:rsidRDefault="00950F93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U tablici su prikazan</w:t>
      </w:r>
      <w:r w:rsidR="00E37E2D" w:rsidRPr="006F75AD">
        <w:rPr>
          <w:rFonts w:ascii="Times New Roman" w:hAnsi="Times New Roman" w:cs="Times New Roman"/>
          <w:sz w:val="24"/>
          <w:szCs w:val="24"/>
        </w:rPr>
        <w:t>i rashodi za 2023. godinu te indeksi ostvarenja.</w:t>
      </w:r>
    </w:p>
    <w:p w14:paraId="7C8E438D" w14:textId="65656843" w:rsidR="00E37E2D" w:rsidRPr="006F75AD" w:rsidRDefault="00E37E2D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63E09E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73CEB9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CE903C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C801F8B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46F7DB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9F56A9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CC83E3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38B44E" w14:textId="60611ED3" w:rsidR="006F75AD" w:rsidRPr="006F75AD" w:rsidRDefault="006F75AD" w:rsidP="006F7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U tablici su prikazani rashodi ostvareni u 2023. godini prema razredima rashoda te indeksi ostvarenja.</w:t>
      </w:r>
    </w:p>
    <w:p w14:paraId="76EC63EB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C22102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B6D0BE9" w14:textId="77777777" w:rsidR="00DA7721" w:rsidRPr="006F75AD" w:rsidRDefault="00DA7721" w:rsidP="006F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F7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IZVJEŠTAJ O RASHODIMA PREMA FUNKCIJSKOJ KLASIFIKACIJI</w:t>
      </w:r>
    </w:p>
    <w:p w14:paraId="116EAB23" w14:textId="77777777" w:rsidR="00DA7721" w:rsidRPr="006F75AD" w:rsidRDefault="00DA7721" w:rsidP="006F7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DA807C0" w14:textId="5E36C485" w:rsidR="00DA7721" w:rsidRPr="006F75AD" w:rsidRDefault="005A6E64" w:rsidP="006F7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Rashodi prema fun</w:t>
      </w:r>
      <w:r w:rsidR="00DA7721"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kcijskoj 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</w:t>
      </w:r>
      <w:bookmarkStart w:id="0" w:name="_GoBack"/>
      <w:bookmarkEnd w:id="0"/>
      <w:r w:rsidR="00DA7721"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asifikaciji Instituta za</w:t>
      </w:r>
      <w:r w:rsidR="00945A5C"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fiziku spadaju u Istraživanje i</w:t>
      </w:r>
      <w:r w:rsidR="00DA7721"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razvoj: Opće i javne usluge. U 2023. godini ukupni rashodi iznose 6.618.979,50 eur</w:t>
      </w:r>
      <w:r w:rsidR="002F5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DA7721" w:rsidRPr="006F7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</w:p>
    <w:p w14:paraId="637946A1" w14:textId="561C1B8D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0BF9D9" w14:textId="77777777" w:rsidR="00DA7721" w:rsidRPr="006F75AD" w:rsidRDefault="00DA7721" w:rsidP="006F75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7CF145" w14:textId="2C13A0E0" w:rsidR="00DA7721" w:rsidRPr="006F75AD" w:rsidRDefault="00DA7721" w:rsidP="006F75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5AD">
        <w:rPr>
          <w:rFonts w:ascii="Times New Roman" w:hAnsi="Times New Roman" w:cs="Times New Roman"/>
          <w:b/>
          <w:sz w:val="24"/>
          <w:szCs w:val="24"/>
        </w:rPr>
        <w:t>PRIJENOS SREDSTAVA IZ PRETHODNE GODINE U SLIJEDEĆU GODINU</w:t>
      </w:r>
    </w:p>
    <w:p w14:paraId="080F7770" w14:textId="008A6283" w:rsidR="00DA7721" w:rsidRPr="006F75AD" w:rsidRDefault="007A31B8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 xml:space="preserve">Prijenosi sredstava su u odnosu na prethodna razdoblja ne odstupaju značajno od dosadašnjih iznosa.  </w:t>
      </w:r>
    </w:p>
    <w:p w14:paraId="2542BA15" w14:textId="4C52447D" w:rsidR="006F75AD" w:rsidRDefault="007A31B8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Izvor 11, 12, 563 nemaju planiranog donosa ni odnosa jer se sva sredstva planiraju utrošiti tijekom 2023.</w:t>
      </w:r>
      <w:r w:rsidR="006F75AD">
        <w:rPr>
          <w:rFonts w:ascii="Times New Roman" w:hAnsi="Times New Roman" w:cs="Times New Roman"/>
          <w:sz w:val="24"/>
          <w:szCs w:val="24"/>
        </w:rPr>
        <w:t xml:space="preserve"> godine.</w:t>
      </w:r>
      <w:r w:rsidR="006F75AD" w:rsidRPr="006F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5D457" w14:textId="0B1A41AF" w:rsidR="006F75AD" w:rsidRPr="006F75AD" w:rsidRDefault="006F75AD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Odnosi i donosi prema izvorima za 2023. godinu planirani su u slijedećim iznosima:</w:t>
      </w:r>
    </w:p>
    <w:p w14:paraId="6487D57A" w14:textId="65C47D51" w:rsidR="007A31B8" w:rsidRPr="006F75AD" w:rsidRDefault="007A31B8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Izvo</w:t>
      </w:r>
      <w:r w:rsidR="002F5D8E">
        <w:rPr>
          <w:rFonts w:ascii="Times New Roman" w:hAnsi="Times New Roman" w:cs="Times New Roman"/>
          <w:sz w:val="24"/>
          <w:szCs w:val="24"/>
        </w:rPr>
        <w:t>r 31 donos iznosi 13.272,00 eura, uz odnos -</w:t>
      </w:r>
      <w:r w:rsidRPr="006F75AD">
        <w:rPr>
          <w:rFonts w:ascii="Times New Roman" w:hAnsi="Times New Roman" w:cs="Times New Roman"/>
          <w:sz w:val="24"/>
          <w:szCs w:val="24"/>
        </w:rPr>
        <w:t>13.532,00 eur</w:t>
      </w:r>
      <w:r w:rsidR="002F5D8E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>.</w:t>
      </w:r>
    </w:p>
    <w:p w14:paraId="34CEDE6E" w14:textId="3E088510" w:rsidR="007A31B8" w:rsidRPr="006F75AD" w:rsidRDefault="007A31B8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Izvo</w:t>
      </w:r>
      <w:r w:rsidR="002F5D8E">
        <w:rPr>
          <w:rFonts w:ascii="Times New Roman" w:hAnsi="Times New Roman" w:cs="Times New Roman"/>
          <w:sz w:val="24"/>
          <w:szCs w:val="24"/>
        </w:rPr>
        <w:t>r 51 donos iznosi 33.180,00 eura, uz</w:t>
      </w:r>
      <w:r w:rsidRPr="006F75AD">
        <w:rPr>
          <w:rFonts w:ascii="Times New Roman" w:hAnsi="Times New Roman" w:cs="Times New Roman"/>
          <w:sz w:val="24"/>
          <w:szCs w:val="24"/>
        </w:rPr>
        <w:t xml:space="preserve"> odnos -33.180,00 eur</w:t>
      </w:r>
      <w:r w:rsidR="002F5D8E">
        <w:rPr>
          <w:rFonts w:ascii="Times New Roman" w:hAnsi="Times New Roman" w:cs="Times New Roman"/>
          <w:sz w:val="24"/>
          <w:szCs w:val="24"/>
        </w:rPr>
        <w:t>a</w:t>
      </w:r>
      <w:r w:rsidRPr="006F75AD">
        <w:rPr>
          <w:rFonts w:ascii="Times New Roman" w:hAnsi="Times New Roman" w:cs="Times New Roman"/>
          <w:sz w:val="24"/>
          <w:szCs w:val="24"/>
        </w:rPr>
        <w:t>.</w:t>
      </w:r>
    </w:p>
    <w:p w14:paraId="6063C226" w14:textId="150EECE0" w:rsidR="007A31B8" w:rsidRPr="006F75AD" w:rsidRDefault="00D07ACF" w:rsidP="006F75AD">
      <w:pPr>
        <w:jc w:val="both"/>
        <w:rPr>
          <w:rFonts w:ascii="Times New Roman" w:hAnsi="Times New Roman" w:cs="Times New Roman"/>
          <w:sz w:val="24"/>
          <w:szCs w:val="24"/>
        </w:rPr>
      </w:pPr>
      <w:r w:rsidRPr="006F75AD">
        <w:rPr>
          <w:rFonts w:ascii="Times New Roman" w:hAnsi="Times New Roman" w:cs="Times New Roman"/>
          <w:sz w:val="24"/>
          <w:szCs w:val="24"/>
        </w:rPr>
        <w:t>Izvor 52 donos iznosi 132.</w:t>
      </w:r>
      <w:r w:rsidR="002F5D8E">
        <w:rPr>
          <w:rFonts w:ascii="Times New Roman" w:hAnsi="Times New Roman" w:cs="Times New Roman"/>
          <w:sz w:val="24"/>
          <w:szCs w:val="24"/>
        </w:rPr>
        <w:t>722,00 eura, uz</w:t>
      </w:r>
      <w:r w:rsidR="007A31B8" w:rsidRPr="006F75AD">
        <w:rPr>
          <w:rFonts w:ascii="Times New Roman" w:hAnsi="Times New Roman" w:cs="Times New Roman"/>
          <w:sz w:val="24"/>
          <w:szCs w:val="24"/>
        </w:rPr>
        <w:t xml:space="preserve"> odnos -61.440,00 eur</w:t>
      </w:r>
      <w:r w:rsidR="002F5D8E">
        <w:rPr>
          <w:rFonts w:ascii="Times New Roman" w:hAnsi="Times New Roman" w:cs="Times New Roman"/>
          <w:sz w:val="24"/>
          <w:szCs w:val="24"/>
        </w:rPr>
        <w:t>a</w:t>
      </w:r>
      <w:r w:rsidR="007A31B8" w:rsidRPr="006F75AD">
        <w:rPr>
          <w:rFonts w:ascii="Times New Roman" w:hAnsi="Times New Roman" w:cs="Times New Roman"/>
          <w:sz w:val="24"/>
          <w:szCs w:val="24"/>
        </w:rPr>
        <w:t>.</w:t>
      </w:r>
    </w:p>
    <w:p w14:paraId="2C38E7C8" w14:textId="3904C68C" w:rsidR="007A31B8" w:rsidRPr="006F75AD" w:rsidRDefault="007A31B8" w:rsidP="006F75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31B8" w:rsidRPr="006F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8A883" w14:textId="77777777" w:rsidR="00DA7721" w:rsidRDefault="00DA7721" w:rsidP="00DA7721">
      <w:pPr>
        <w:spacing w:after="0" w:line="240" w:lineRule="auto"/>
      </w:pPr>
      <w:r>
        <w:separator/>
      </w:r>
    </w:p>
  </w:endnote>
  <w:endnote w:type="continuationSeparator" w:id="0">
    <w:p w14:paraId="75B92CB5" w14:textId="77777777" w:rsidR="00DA7721" w:rsidRDefault="00DA7721" w:rsidP="00DA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9FE49" w14:textId="77777777" w:rsidR="00DA7721" w:rsidRDefault="00DA7721" w:rsidP="00DA7721">
      <w:pPr>
        <w:spacing w:after="0" w:line="240" w:lineRule="auto"/>
      </w:pPr>
      <w:r>
        <w:separator/>
      </w:r>
    </w:p>
  </w:footnote>
  <w:footnote w:type="continuationSeparator" w:id="0">
    <w:p w14:paraId="4218DE31" w14:textId="77777777" w:rsidR="00DA7721" w:rsidRDefault="00DA7721" w:rsidP="00DA7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B67"/>
    <w:multiLevelType w:val="hybridMultilevel"/>
    <w:tmpl w:val="F268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CD7"/>
    <w:multiLevelType w:val="hybridMultilevel"/>
    <w:tmpl w:val="4A983944"/>
    <w:lvl w:ilvl="0" w:tplc="1E16A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D5"/>
    <w:rsid w:val="0002739E"/>
    <w:rsid w:val="000568D7"/>
    <w:rsid w:val="000A4663"/>
    <w:rsid w:val="00153E87"/>
    <w:rsid w:val="0015442B"/>
    <w:rsid w:val="00155AFA"/>
    <w:rsid w:val="00157B38"/>
    <w:rsid w:val="00177079"/>
    <w:rsid w:val="00191FB0"/>
    <w:rsid w:val="001E472D"/>
    <w:rsid w:val="002D4B99"/>
    <w:rsid w:val="002E14F8"/>
    <w:rsid w:val="002E1DAD"/>
    <w:rsid w:val="002F301B"/>
    <w:rsid w:val="002F5D8E"/>
    <w:rsid w:val="003934C7"/>
    <w:rsid w:val="00413C41"/>
    <w:rsid w:val="0050647D"/>
    <w:rsid w:val="00517178"/>
    <w:rsid w:val="00564560"/>
    <w:rsid w:val="00581FD2"/>
    <w:rsid w:val="005A6E64"/>
    <w:rsid w:val="005D3883"/>
    <w:rsid w:val="005E1BBA"/>
    <w:rsid w:val="00612984"/>
    <w:rsid w:val="00683CAD"/>
    <w:rsid w:val="00693C34"/>
    <w:rsid w:val="00696845"/>
    <w:rsid w:val="006A4C07"/>
    <w:rsid w:val="006D7875"/>
    <w:rsid w:val="006F75AD"/>
    <w:rsid w:val="00761E13"/>
    <w:rsid w:val="007A31B8"/>
    <w:rsid w:val="007E45D1"/>
    <w:rsid w:val="008E0416"/>
    <w:rsid w:val="008E077E"/>
    <w:rsid w:val="008E6D55"/>
    <w:rsid w:val="00900440"/>
    <w:rsid w:val="00932605"/>
    <w:rsid w:val="00945A5C"/>
    <w:rsid w:val="00950F93"/>
    <w:rsid w:val="009B21D1"/>
    <w:rsid w:val="009C5236"/>
    <w:rsid w:val="009C765A"/>
    <w:rsid w:val="00A4083F"/>
    <w:rsid w:val="00A85A23"/>
    <w:rsid w:val="00AB2E14"/>
    <w:rsid w:val="00AC7123"/>
    <w:rsid w:val="00AE730C"/>
    <w:rsid w:val="00B04D3B"/>
    <w:rsid w:val="00B60AF2"/>
    <w:rsid w:val="00BB0AC0"/>
    <w:rsid w:val="00BE2914"/>
    <w:rsid w:val="00D07ACF"/>
    <w:rsid w:val="00D31A27"/>
    <w:rsid w:val="00D838EF"/>
    <w:rsid w:val="00D851D5"/>
    <w:rsid w:val="00D90436"/>
    <w:rsid w:val="00DA303A"/>
    <w:rsid w:val="00DA7721"/>
    <w:rsid w:val="00E12441"/>
    <w:rsid w:val="00E37E2D"/>
    <w:rsid w:val="00E41C28"/>
    <w:rsid w:val="00EF2AE7"/>
    <w:rsid w:val="00F15A6A"/>
    <w:rsid w:val="00F23370"/>
    <w:rsid w:val="00F43C7A"/>
    <w:rsid w:val="00F6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85DE"/>
  <w15:chartTrackingRefBased/>
  <w15:docId w15:val="{19D3BE05-A363-46D1-BCEB-33AD237F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BBA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2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A77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2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2024-03-18T06:28:00Z</dcterms:created>
  <dcterms:modified xsi:type="dcterms:W3CDTF">2024-03-18T06:28:00Z</dcterms:modified>
</cp:coreProperties>
</file>